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7AFA9" w14:textId="77777777" w:rsidR="00026BAC" w:rsidRPr="00C6446E" w:rsidRDefault="00026BAC">
      <w:pPr>
        <w:rPr>
          <w:rFonts w:ascii="Arial" w:eastAsiaTheme="majorEastAsia" w:hAnsi="Arial" w:cs="Arial"/>
          <w:b/>
          <w:bCs/>
          <w:color w:val="FF5050"/>
          <w:sz w:val="28"/>
          <w:szCs w:val="28"/>
        </w:rPr>
      </w:pPr>
    </w:p>
    <w:p w14:paraId="2332D03D" w14:textId="5789E449" w:rsidR="00F879F3" w:rsidRPr="00C6446E" w:rsidRDefault="00026BAC">
      <w:pPr>
        <w:rPr>
          <w:rFonts w:ascii="Arial" w:hAnsi="Arial" w:cs="Arial"/>
          <w:color w:val="00B050"/>
        </w:rPr>
      </w:pPr>
      <w:r w:rsidRPr="00C6446E">
        <w:rPr>
          <w:rFonts w:ascii="Arial" w:eastAsiaTheme="majorEastAsia" w:hAnsi="Arial" w:cs="Arial"/>
          <w:b/>
          <w:bCs/>
          <w:color w:val="00B050"/>
          <w:sz w:val="28"/>
          <w:szCs w:val="28"/>
        </w:rPr>
        <w:t xml:space="preserve">Upskilling Rural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2"/>
        <w:gridCol w:w="3041"/>
        <w:gridCol w:w="865"/>
        <w:gridCol w:w="2076"/>
        <w:gridCol w:w="2710"/>
        <w:gridCol w:w="3803"/>
      </w:tblGrid>
      <w:tr w:rsidR="00F879F3" w:rsidRPr="00C6446E" w14:paraId="006BA5CD" w14:textId="77777777" w:rsidTr="00026BAC">
        <w:trPr>
          <w:trHeight w:val="514"/>
        </w:trPr>
        <w:tc>
          <w:tcPr>
            <w:tcW w:w="624" w:type="pct"/>
            <w:shd w:val="clear" w:color="auto" w:fill="92D050"/>
            <w:vAlign w:val="center"/>
          </w:tcPr>
          <w:p w14:paraId="6F6B74BF" w14:textId="77777777" w:rsidR="00F879F3" w:rsidRPr="00C6446E" w:rsidRDefault="00755AA6">
            <w:pPr>
              <w:spacing w:line="240" w:lineRule="auto"/>
              <w:rPr>
                <w:rFonts w:ascii="Arial" w:hAnsi="Arial" w:cs="Arial"/>
                <w:b/>
                <w:i/>
                <w:iCs/>
              </w:rPr>
            </w:pPr>
            <w:r w:rsidRPr="00C6446E">
              <w:rPr>
                <w:rFonts w:ascii="Arial" w:hAnsi="Arial" w:cs="Arial"/>
                <w:b/>
                <w:i/>
                <w:iCs/>
              </w:rPr>
              <w:t>Module Title:</w:t>
            </w:r>
          </w:p>
        </w:tc>
        <w:tc>
          <w:tcPr>
            <w:tcW w:w="4376" w:type="pct"/>
            <w:gridSpan w:val="5"/>
            <w:shd w:val="clear" w:color="auto" w:fill="92D050"/>
            <w:vAlign w:val="center"/>
          </w:tcPr>
          <w:p w14:paraId="086AB342" w14:textId="60752F31" w:rsidR="00F879F3" w:rsidRPr="00C6446E" w:rsidRDefault="0020158E">
            <w:pPr>
              <w:spacing w:line="240" w:lineRule="auto"/>
              <w:jc w:val="center"/>
              <w:rPr>
                <w:rFonts w:ascii="Arial" w:hAnsi="Arial" w:cs="Arial"/>
                <w:b/>
                <w:bCs/>
                <w:sz w:val="24"/>
                <w:szCs w:val="24"/>
              </w:rPr>
            </w:pPr>
            <w:r w:rsidRPr="00C6446E">
              <w:rPr>
                <w:rFonts w:ascii="Arial" w:hAnsi="Arial" w:cs="Arial"/>
                <w:b/>
              </w:rPr>
              <w:t>Social</w:t>
            </w:r>
            <w:r w:rsidR="00F569B5" w:rsidRPr="00C6446E">
              <w:rPr>
                <w:rFonts w:ascii="Arial" w:hAnsi="Arial" w:cs="Arial"/>
                <w:b/>
              </w:rPr>
              <w:t xml:space="preserve"> Entrepreneurship – part </w:t>
            </w:r>
            <w:r w:rsidRPr="00C6446E">
              <w:rPr>
                <w:rFonts w:ascii="Arial" w:hAnsi="Arial" w:cs="Arial"/>
                <w:b/>
              </w:rPr>
              <w:t>1</w:t>
            </w:r>
          </w:p>
        </w:tc>
      </w:tr>
      <w:tr w:rsidR="00F879F3" w:rsidRPr="00C6446E" w14:paraId="38E4B334" w14:textId="77777777" w:rsidTr="00026BAC">
        <w:trPr>
          <w:trHeight w:val="310"/>
        </w:trPr>
        <w:tc>
          <w:tcPr>
            <w:tcW w:w="624" w:type="pct"/>
            <w:shd w:val="clear" w:color="auto" w:fill="92D050"/>
            <w:vAlign w:val="center"/>
          </w:tcPr>
          <w:p w14:paraId="3CC44D24" w14:textId="77777777" w:rsidR="00F879F3" w:rsidRPr="00C6446E" w:rsidRDefault="00755AA6">
            <w:pPr>
              <w:spacing w:line="240" w:lineRule="auto"/>
              <w:rPr>
                <w:rFonts w:ascii="Arial" w:hAnsi="Arial" w:cs="Arial"/>
                <w:i/>
                <w:iCs/>
              </w:rPr>
            </w:pPr>
            <w:r w:rsidRPr="00C6446E">
              <w:rPr>
                <w:rFonts w:ascii="Arial" w:hAnsi="Arial" w:cs="Arial"/>
                <w:b/>
                <w:bCs/>
                <w:i/>
                <w:iCs/>
              </w:rPr>
              <w:t>Session n</w:t>
            </w:r>
            <w:r w:rsidR="004C6550" w:rsidRPr="00C6446E">
              <w:rPr>
                <w:rFonts w:ascii="Arial" w:hAnsi="Arial" w:cs="Arial"/>
                <w:b/>
                <w:bCs/>
                <w:i/>
                <w:iCs/>
              </w:rPr>
              <w:t>. 1</w:t>
            </w:r>
          </w:p>
        </w:tc>
        <w:tc>
          <w:tcPr>
            <w:tcW w:w="4376" w:type="pct"/>
            <w:gridSpan w:val="5"/>
            <w:vAlign w:val="center"/>
          </w:tcPr>
          <w:p w14:paraId="51D0233D" w14:textId="3EC7669A" w:rsidR="00F879F3" w:rsidRPr="00C6446E" w:rsidRDefault="00F879F3" w:rsidP="00564489">
            <w:pPr>
              <w:spacing w:line="240" w:lineRule="auto"/>
              <w:rPr>
                <w:rFonts w:ascii="Arial" w:hAnsi="Arial" w:cs="Arial"/>
                <w:b/>
              </w:rPr>
            </w:pPr>
          </w:p>
        </w:tc>
      </w:tr>
      <w:tr w:rsidR="00F879F3" w:rsidRPr="00C6446E" w14:paraId="7FE53FBB" w14:textId="77777777" w:rsidTr="00026BAC">
        <w:trPr>
          <w:trHeight w:val="514"/>
        </w:trPr>
        <w:tc>
          <w:tcPr>
            <w:tcW w:w="624" w:type="pct"/>
            <w:shd w:val="clear" w:color="auto" w:fill="92D050"/>
            <w:vAlign w:val="center"/>
          </w:tcPr>
          <w:p w14:paraId="38BB95C7" w14:textId="77777777" w:rsidR="00F879F3" w:rsidRPr="00C6446E" w:rsidRDefault="00755AA6">
            <w:pPr>
              <w:spacing w:line="240" w:lineRule="auto"/>
              <w:rPr>
                <w:rFonts w:ascii="Arial" w:hAnsi="Arial" w:cs="Arial"/>
                <w:i/>
                <w:iCs/>
              </w:rPr>
            </w:pPr>
            <w:r w:rsidRPr="00C6446E">
              <w:rPr>
                <w:rFonts w:ascii="Arial" w:hAnsi="Arial" w:cs="Arial"/>
                <w:b/>
                <w:bCs/>
                <w:i/>
                <w:iCs/>
              </w:rPr>
              <w:t>Duration</w:t>
            </w:r>
          </w:p>
        </w:tc>
        <w:tc>
          <w:tcPr>
            <w:tcW w:w="4376" w:type="pct"/>
            <w:gridSpan w:val="5"/>
            <w:vAlign w:val="center"/>
          </w:tcPr>
          <w:p w14:paraId="0F6DBC80" w14:textId="6DE0CE7F" w:rsidR="00F879F3" w:rsidRPr="00C6446E" w:rsidRDefault="00C6446E">
            <w:pPr>
              <w:spacing w:line="240" w:lineRule="auto"/>
              <w:rPr>
                <w:rFonts w:ascii="Arial" w:hAnsi="Arial" w:cs="Arial"/>
                <w:i/>
                <w:color w:val="000000" w:themeColor="text1"/>
              </w:rPr>
            </w:pPr>
            <w:r w:rsidRPr="00C6446E">
              <w:rPr>
                <w:rFonts w:ascii="Arial" w:hAnsi="Arial" w:cs="Arial"/>
                <w:i/>
                <w:color w:val="000000" w:themeColor="text1"/>
              </w:rPr>
              <w:t>1</w:t>
            </w:r>
            <w:r w:rsidR="00F569B5" w:rsidRPr="00C6446E">
              <w:rPr>
                <w:rFonts w:ascii="Arial" w:hAnsi="Arial" w:cs="Arial"/>
                <w:i/>
                <w:color w:val="000000" w:themeColor="text1"/>
              </w:rPr>
              <w:t xml:space="preserve"> </w:t>
            </w:r>
            <w:r w:rsidR="00026BAC" w:rsidRPr="00C6446E">
              <w:rPr>
                <w:rFonts w:ascii="Arial" w:hAnsi="Arial" w:cs="Arial"/>
                <w:i/>
                <w:color w:val="000000" w:themeColor="text1"/>
              </w:rPr>
              <w:t>h</w:t>
            </w:r>
          </w:p>
        </w:tc>
      </w:tr>
      <w:tr w:rsidR="00F879F3" w:rsidRPr="00C6446E" w14:paraId="724861A2" w14:textId="77777777" w:rsidTr="00026BAC">
        <w:trPr>
          <w:trHeight w:val="537"/>
        </w:trPr>
        <w:tc>
          <w:tcPr>
            <w:tcW w:w="624" w:type="pct"/>
            <w:vMerge w:val="restart"/>
            <w:shd w:val="clear" w:color="auto" w:fill="92D050"/>
            <w:vAlign w:val="center"/>
          </w:tcPr>
          <w:p w14:paraId="18CAE2D8" w14:textId="77777777" w:rsidR="00F879F3" w:rsidRPr="00C6446E" w:rsidRDefault="00755AA6">
            <w:pPr>
              <w:spacing w:line="240" w:lineRule="auto"/>
              <w:rPr>
                <w:rFonts w:ascii="Arial" w:hAnsi="Arial" w:cs="Arial"/>
                <w:i/>
                <w:iCs/>
              </w:rPr>
            </w:pPr>
            <w:r w:rsidRPr="00C6446E">
              <w:rPr>
                <w:rFonts w:ascii="Arial" w:hAnsi="Arial" w:cs="Arial"/>
                <w:b/>
                <w:bCs/>
                <w:i/>
                <w:iCs/>
              </w:rPr>
              <w:t xml:space="preserve">Delivery method </w:t>
            </w:r>
          </w:p>
        </w:tc>
        <w:tc>
          <w:tcPr>
            <w:tcW w:w="1065" w:type="pct"/>
            <w:vMerge w:val="restart"/>
            <w:vAlign w:val="center"/>
          </w:tcPr>
          <w:p w14:paraId="3A6D4053" w14:textId="7160ED7D" w:rsidR="00F879F3" w:rsidRPr="00C6446E" w:rsidRDefault="00755AA6">
            <w:pPr>
              <w:spacing w:line="240" w:lineRule="auto"/>
              <w:rPr>
                <w:rFonts w:ascii="Arial" w:hAnsi="Arial" w:cs="Arial"/>
              </w:rPr>
            </w:pPr>
            <w:r w:rsidRPr="00C6446E">
              <w:rPr>
                <w:rFonts w:ascii="Arial" w:hAnsi="Arial" w:cs="Arial"/>
              </w:rPr>
              <w:t xml:space="preserve">Blended </w:t>
            </w:r>
            <w:r w:rsidR="00026BAC" w:rsidRPr="00C6446E">
              <w:rPr>
                <w:rFonts w:ascii="MS Gothic" w:eastAsia="MS Gothic" w:hAnsi="MS Gothic" w:cs="Arial"/>
              </w:rPr>
              <w:t>☒</w:t>
            </w:r>
          </w:p>
        </w:tc>
        <w:tc>
          <w:tcPr>
            <w:tcW w:w="1030" w:type="pct"/>
            <w:gridSpan w:val="2"/>
            <w:vAlign w:val="center"/>
          </w:tcPr>
          <w:p w14:paraId="0C49916A" w14:textId="77777777" w:rsidR="00F879F3" w:rsidRPr="00C6446E" w:rsidRDefault="00755AA6" w:rsidP="00755AA6">
            <w:pPr>
              <w:spacing w:line="240" w:lineRule="auto"/>
              <w:jc w:val="center"/>
              <w:rPr>
                <w:rFonts w:ascii="Arial" w:hAnsi="Arial" w:cs="Arial"/>
              </w:rPr>
            </w:pPr>
            <w:r w:rsidRPr="00C6446E">
              <w:rPr>
                <w:rFonts w:ascii="Arial" w:hAnsi="Arial" w:cs="Arial"/>
              </w:rPr>
              <w:t xml:space="preserve">Face to face </w:t>
            </w:r>
            <w:r w:rsidR="003D13FE" w:rsidRPr="00C6446E">
              <w:rPr>
                <w:rFonts w:ascii="Arial" w:hAnsi="Arial" w:cs="Arial"/>
              </w:rPr>
              <w:t>□</w:t>
            </w:r>
          </w:p>
        </w:tc>
        <w:tc>
          <w:tcPr>
            <w:tcW w:w="949" w:type="pct"/>
            <w:vAlign w:val="center"/>
          </w:tcPr>
          <w:p w14:paraId="7D5C3A23" w14:textId="77777777" w:rsidR="00F879F3" w:rsidRPr="00C6446E" w:rsidRDefault="00F17F3D" w:rsidP="0062609A">
            <w:pPr>
              <w:spacing w:line="240" w:lineRule="auto"/>
              <w:jc w:val="center"/>
              <w:rPr>
                <w:rFonts w:ascii="Arial" w:hAnsi="Arial" w:cs="Arial"/>
              </w:rPr>
            </w:pPr>
            <w:r w:rsidRPr="00C6446E">
              <w:rPr>
                <w:rFonts w:ascii="Arial" w:hAnsi="Arial" w:cs="Arial"/>
              </w:rPr>
              <w:t>Online</w:t>
            </w:r>
            <w:r w:rsidR="00604199" w:rsidRPr="00C6446E">
              <w:rPr>
                <w:rFonts w:ascii="Arial" w:hAnsi="Arial" w:cs="Arial"/>
              </w:rPr>
              <w:t xml:space="preserve"> </w:t>
            </w:r>
            <w:r w:rsidR="00755AA6" w:rsidRPr="00C6446E">
              <w:rPr>
                <w:rFonts w:ascii="Arial" w:hAnsi="Arial" w:cs="Arial"/>
              </w:rPr>
              <w:t>learning □</w:t>
            </w:r>
          </w:p>
        </w:tc>
        <w:tc>
          <w:tcPr>
            <w:tcW w:w="1332" w:type="pct"/>
            <w:vAlign w:val="center"/>
          </w:tcPr>
          <w:p w14:paraId="562F5E7A" w14:textId="45E09540" w:rsidR="00F879F3" w:rsidRPr="00C6446E" w:rsidRDefault="00F17F3D" w:rsidP="006423CC">
            <w:pPr>
              <w:spacing w:line="240" w:lineRule="auto"/>
              <w:rPr>
                <w:rFonts w:ascii="Arial" w:hAnsi="Arial" w:cs="Arial"/>
              </w:rPr>
            </w:pPr>
            <w:r w:rsidRPr="00C6446E">
              <w:rPr>
                <w:rFonts w:ascii="Arial" w:hAnsi="Arial" w:cs="Arial"/>
              </w:rPr>
              <w:t>Distance learning</w:t>
            </w:r>
            <w:r w:rsidR="00457E6A" w:rsidRPr="00C6446E">
              <w:rPr>
                <w:rFonts w:ascii="Arial" w:hAnsi="Arial" w:cs="Arial"/>
              </w:rPr>
              <w:t xml:space="preserve"> (Learning Platform</w:t>
            </w:r>
            <w:r w:rsidR="00C36DD0" w:rsidRPr="00C6446E">
              <w:rPr>
                <w:rFonts w:ascii="Arial" w:hAnsi="Arial" w:cs="Arial"/>
              </w:rPr>
              <w:t>)</w:t>
            </w:r>
            <w:r w:rsidR="00026BAC" w:rsidRPr="00C6446E">
              <w:rPr>
                <w:rFonts w:ascii="Arial" w:hAnsi="Arial" w:cs="Arial"/>
              </w:rPr>
              <w:t xml:space="preserve"> □</w:t>
            </w:r>
            <w:r w:rsidRPr="00C6446E">
              <w:rPr>
                <w:rFonts w:ascii="Arial" w:hAnsi="Arial" w:cs="Arial"/>
              </w:rPr>
              <w:t xml:space="preserve"> </w:t>
            </w:r>
          </w:p>
        </w:tc>
      </w:tr>
      <w:tr w:rsidR="00F879F3" w:rsidRPr="00C6446E" w14:paraId="3DA14781" w14:textId="77777777" w:rsidTr="00026BAC">
        <w:trPr>
          <w:trHeight w:val="363"/>
        </w:trPr>
        <w:tc>
          <w:tcPr>
            <w:tcW w:w="624" w:type="pct"/>
            <w:vMerge/>
            <w:shd w:val="clear" w:color="auto" w:fill="92D050"/>
            <w:vAlign w:val="center"/>
          </w:tcPr>
          <w:p w14:paraId="5DD67298" w14:textId="77777777" w:rsidR="00F879F3" w:rsidRPr="00C6446E" w:rsidRDefault="00F879F3">
            <w:pPr>
              <w:spacing w:line="240" w:lineRule="auto"/>
              <w:rPr>
                <w:rFonts w:ascii="Arial" w:hAnsi="Arial" w:cs="Arial"/>
                <w:i/>
                <w:iCs/>
              </w:rPr>
            </w:pPr>
          </w:p>
        </w:tc>
        <w:tc>
          <w:tcPr>
            <w:tcW w:w="1065" w:type="pct"/>
            <w:vMerge/>
            <w:vAlign w:val="center"/>
          </w:tcPr>
          <w:p w14:paraId="06F71D0B" w14:textId="77777777" w:rsidR="00F879F3" w:rsidRPr="00C6446E" w:rsidRDefault="00F879F3">
            <w:pPr>
              <w:spacing w:line="240" w:lineRule="auto"/>
              <w:rPr>
                <w:rFonts w:ascii="Arial" w:hAnsi="Arial" w:cs="Arial"/>
              </w:rPr>
            </w:pPr>
          </w:p>
        </w:tc>
        <w:tc>
          <w:tcPr>
            <w:tcW w:w="1030" w:type="pct"/>
            <w:gridSpan w:val="2"/>
            <w:vAlign w:val="center"/>
          </w:tcPr>
          <w:p w14:paraId="5121F115" w14:textId="77777777" w:rsidR="00F879F3" w:rsidRPr="00C6446E" w:rsidRDefault="003D13FE">
            <w:pPr>
              <w:spacing w:line="240" w:lineRule="auto"/>
              <w:rPr>
                <w:rFonts w:ascii="Arial" w:hAnsi="Arial" w:cs="Arial"/>
              </w:rPr>
            </w:pPr>
            <w:r w:rsidRPr="00C6446E">
              <w:rPr>
                <w:rFonts w:ascii="Arial" w:hAnsi="Arial" w:cs="Arial"/>
              </w:rPr>
              <w:t xml:space="preserve">Time: </w:t>
            </w:r>
          </w:p>
        </w:tc>
        <w:tc>
          <w:tcPr>
            <w:tcW w:w="949" w:type="pct"/>
            <w:vAlign w:val="center"/>
          </w:tcPr>
          <w:p w14:paraId="1E2A946A" w14:textId="77777777" w:rsidR="00F879F3" w:rsidRPr="00C6446E" w:rsidRDefault="00755AA6" w:rsidP="0062609A">
            <w:pPr>
              <w:spacing w:line="240" w:lineRule="auto"/>
              <w:rPr>
                <w:rFonts w:ascii="Arial" w:hAnsi="Arial" w:cs="Arial"/>
              </w:rPr>
            </w:pPr>
            <w:r w:rsidRPr="00C6446E">
              <w:rPr>
                <w:rFonts w:ascii="Arial" w:hAnsi="Arial" w:cs="Arial"/>
              </w:rPr>
              <w:t>Time:</w:t>
            </w:r>
            <w:r w:rsidR="00E23554" w:rsidRPr="00C6446E">
              <w:rPr>
                <w:rFonts w:ascii="Arial" w:hAnsi="Arial" w:cs="Arial"/>
              </w:rPr>
              <w:t xml:space="preserve"> </w:t>
            </w:r>
          </w:p>
        </w:tc>
        <w:tc>
          <w:tcPr>
            <w:tcW w:w="1332" w:type="pct"/>
            <w:vAlign w:val="center"/>
          </w:tcPr>
          <w:p w14:paraId="628C5B8E" w14:textId="7FE6AB43" w:rsidR="00F879F3" w:rsidRPr="00C6446E" w:rsidRDefault="00755AA6">
            <w:pPr>
              <w:spacing w:line="240" w:lineRule="auto"/>
              <w:rPr>
                <w:rFonts w:ascii="Arial" w:hAnsi="Arial" w:cs="Arial"/>
              </w:rPr>
            </w:pPr>
            <w:r w:rsidRPr="00C6446E">
              <w:rPr>
                <w:rFonts w:ascii="Arial" w:hAnsi="Arial" w:cs="Arial"/>
              </w:rPr>
              <w:t>Time:</w:t>
            </w:r>
            <w:r w:rsidR="00FA6816" w:rsidRPr="00C6446E">
              <w:rPr>
                <w:rFonts w:ascii="Arial" w:hAnsi="Arial" w:cs="Arial"/>
              </w:rPr>
              <w:t xml:space="preserve"> </w:t>
            </w:r>
          </w:p>
        </w:tc>
      </w:tr>
      <w:tr w:rsidR="00F879F3" w:rsidRPr="00C6446E" w14:paraId="410EB035" w14:textId="77777777" w:rsidTr="00026BAC">
        <w:trPr>
          <w:trHeight w:val="1415"/>
        </w:trPr>
        <w:tc>
          <w:tcPr>
            <w:tcW w:w="624" w:type="pct"/>
            <w:vMerge/>
            <w:shd w:val="clear" w:color="auto" w:fill="92D050"/>
            <w:vAlign w:val="center"/>
          </w:tcPr>
          <w:p w14:paraId="6F40EF6F" w14:textId="77777777" w:rsidR="00F879F3" w:rsidRPr="00C6446E" w:rsidRDefault="00F879F3">
            <w:pPr>
              <w:spacing w:line="240" w:lineRule="auto"/>
              <w:rPr>
                <w:rFonts w:ascii="Arial" w:hAnsi="Arial" w:cs="Arial"/>
                <w:i/>
                <w:iCs/>
              </w:rPr>
            </w:pPr>
          </w:p>
        </w:tc>
        <w:tc>
          <w:tcPr>
            <w:tcW w:w="4376" w:type="pct"/>
            <w:gridSpan w:val="5"/>
            <w:vAlign w:val="center"/>
          </w:tcPr>
          <w:p w14:paraId="292E71C8" w14:textId="77777777" w:rsidR="00095E01" w:rsidRPr="00C6446E" w:rsidRDefault="00755AA6" w:rsidP="00095E01">
            <w:pPr>
              <w:spacing w:line="240" w:lineRule="auto"/>
              <w:rPr>
                <w:rFonts w:ascii="Arial" w:hAnsi="Arial" w:cs="Arial"/>
              </w:rPr>
            </w:pPr>
            <w:r w:rsidRPr="00C6446E">
              <w:rPr>
                <w:rFonts w:ascii="Arial" w:hAnsi="Arial" w:cs="Arial"/>
              </w:rPr>
              <w:t>Notes on the choice:</w:t>
            </w:r>
            <w:r w:rsidR="00E23554" w:rsidRPr="00C6446E">
              <w:rPr>
                <w:rFonts w:ascii="Arial" w:hAnsi="Arial" w:cs="Arial"/>
              </w:rPr>
              <w:t xml:space="preserve"> </w:t>
            </w:r>
          </w:p>
          <w:p w14:paraId="75CFD441" w14:textId="54D7B14E" w:rsidR="00F879F3" w:rsidRPr="00C6446E" w:rsidRDefault="00095E01" w:rsidP="00095E01">
            <w:pPr>
              <w:spacing w:line="240" w:lineRule="auto"/>
              <w:jc w:val="both"/>
              <w:rPr>
                <w:rFonts w:ascii="Arial" w:hAnsi="Arial" w:cs="Arial"/>
              </w:rPr>
            </w:pPr>
            <w:r w:rsidRPr="00C6446E">
              <w:rPr>
                <w:rFonts w:ascii="Arial" w:hAnsi="Arial" w:cs="Arial"/>
                <w:color w:val="000000" w:themeColor="text1"/>
              </w:rPr>
              <w:t>*</w:t>
            </w:r>
            <w:r w:rsidR="00E918EB" w:rsidRPr="00C6446E">
              <w:rPr>
                <w:rFonts w:ascii="Arial" w:hAnsi="Arial" w:cs="Arial"/>
                <w:i/>
                <w:color w:val="000000" w:themeColor="text1"/>
              </w:rPr>
              <w:t xml:space="preserve">The trainer will choose the course delivery method taking into account the </w:t>
            </w:r>
            <w:r w:rsidRPr="00C6446E">
              <w:rPr>
                <w:rFonts w:ascii="Arial" w:hAnsi="Arial" w:cs="Arial"/>
                <w:i/>
                <w:color w:val="000000" w:themeColor="text1"/>
              </w:rPr>
              <w:t xml:space="preserve">interest </w:t>
            </w:r>
            <w:r w:rsidR="00F569B5" w:rsidRPr="00C6446E">
              <w:rPr>
                <w:rFonts w:ascii="Arial" w:hAnsi="Arial" w:cs="Arial"/>
                <w:i/>
                <w:color w:val="000000" w:themeColor="text1"/>
              </w:rPr>
              <w:t xml:space="preserve">of </w:t>
            </w:r>
            <w:r w:rsidRPr="00C6446E">
              <w:rPr>
                <w:rFonts w:ascii="Arial" w:hAnsi="Arial" w:cs="Arial"/>
                <w:i/>
                <w:color w:val="000000" w:themeColor="text1"/>
              </w:rPr>
              <w:t>students</w:t>
            </w:r>
            <w:r w:rsidR="00F569B5" w:rsidRPr="00C6446E">
              <w:rPr>
                <w:rFonts w:ascii="Arial" w:hAnsi="Arial" w:cs="Arial"/>
                <w:i/>
                <w:color w:val="000000" w:themeColor="text1"/>
              </w:rPr>
              <w:t>,</w:t>
            </w:r>
            <w:r w:rsidRPr="00C6446E">
              <w:rPr>
                <w:rFonts w:ascii="Arial" w:hAnsi="Arial" w:cs="Arial"/>
                <w:i/>
                <w:color w:val="000000" w:themeColor="text1"/>
              </w:rPr>
              <w:t xml:space="preserve"> location, the available teaching space and resources, social situation, etc.</w:t>
            </w:r>
            <w:r w:rsidRPr="00C6446E">
              <w:rPr>
                <w:rFonts w:ascii="Arial" w:hAnsi="Arial" w:cs="Arial"/>
                <w:color w:val="000000" w:themeColor="text1"/>
              </w:rPr>
              <w:t xml:space="preserve"> </w:t>
            </w:r>
          </w:p>
        </w:tc>
      </w:tr>
      <w:tr w:rsidR="00F879F3" w:rsidRPr="00C6446E" w14:paraId="766409BD" w14:textId="77777777" w:rsidTr="00026BAC">
        <w:trPr>
          <w:trHeight w:val="701"/>
        </w:trPr>
        <w:tc>
          <w:tcPr>
            <w:tcW w:w="624" w:type="pct"/>
            <w:shd w:val="clear" w:color="auto" w:fill="92D050"/>
            <w:vAlign w:val="center"/>
          </w:tcPr>
          <w:p w14:paraId="7A86DC50" w14:textId="77777777" w:rsidR="00F879F3" w:rsidRPr="00C6446E" w:rsidRDefault="00755AA6">
            <w:pPr>
              <w:spacing w:line="240" w:lineRule="auto"/>
              <w:rPr>
                <w:rFonts w:ascii="Arial" w:hAnsi="Arial" w:cs="Arial"/>
              </w:rPr>
            </w:pPr>
            <w:r w:rsidRPr="00C6446E">
              <w:rPr>
                <w:rFonts w:ascii="Arial" w:hAnsi="Arial" w:cs="Arial"/>
                <w:b/>
                <w:bCs/>
                <w:i/>
                <w:iCs/>
              </w:rPr>
              <w:t>Intended learning outcomes:</w:t>
            </w:r>
            <w:r w:rsidRPr="00C6446E">
              <w:rPr>
                <w:rFonts w:ascii="Arial" w:hAnsi="Arial" w:cs="Arial"/>
                <w:b/>
              </w:rPr>
              <w:t xml:space="preserve"> </w:t>
            </w:r>
          </w:p>
        </w:tc>
        <w:tc>
          <w:tcPr>
            <w:tcW w:w="4376" w:type="pct"/>
            <w:gridSpan w:val="5"/>
            <w:vAlign w:val="center"/>
          </w:tcPr>
          <w:p w14:paraId="15E3BBB7" w14:textId="3590751A" w:rsidR="005B641B" w:rsidRPr="00C6446E" w:rsidRDefault="00C6446E" w:rsidP="005B641B">
            <w:pPr>
              <w:pStyle w:val="Akapitzlist"/>
              <w:numPr>
                <w:ilvl w:val="0"/>
                <w:numId w:val="11"/>
              </w:numPr>
              <w:rPr>
                <w:rFonts w:ascii="Arial" w:hAnsi="Arial" w:cs="Arial"/>
              </w:rPr>
            </w:pPr>
            <w:r w:rsidRPr="00C6446E">
              <w:rPr>
                <w:rFonts w:ascii="Arial" w:hAnsi="Arial" w:cs="Arial"/>
              </w:rPr>
              <w:t>Define</w:t>
            </w:r>
            <w:r w:rsidR="00397951" w:rsidRPr="00C6446E">
              <w:rPr>
                <w:rFonts w:ascii="Arial" w:hAnsi="Arial" w:cs="Arial"/>
              </w:rPr>
              <w:t xml:space="preserve"> the meaning of social entrepreneurship in the countryside</w:t>
            </w:r>
            <w:r w:rsidR="005B641B" w:rsidRPr="00C6446E">
              <w:rPr>
                <w:rFonts w:ascii="Arial" w:hAnsi="Arial" w:cs="Arial"/>
              </w:rPr>
              <w:t>.</w:t>
            </w:r>
          </w:p>
          <w:p w14:paraId="7215A452" w14:textId="7A9B879F" w:rsidR="005B641B" w:rsidRPr="00C6446E" w:rsidRDefault="00C6446E" w:rsidP="005B641B">
            <w:pPr>
              <w:pStyle w:val="Akapitzlist"/>
              <w:numPr>
                <w:ilvl w:val="0"/>
                <w:numId w:val="11"/>
              </w:numPr>
              <w:rPr>
                <w:rFonts w:ascii="Arial" w:hAnsi="Arial" w:cs="Arial"/>
              </w:rPr>
            </w:pPr>
            <w:r>
              <w:rPr>
                <w:rFonts w:ascii="Arial" w:hAnsi="Arial" w:cs="Arial"/>
              </w:rPr>
              <w:t>Provide examples of</w:t>
            </w:r>
            <w:r w:rsidR="00397951" w:rsidRPr="00C6446E">
              <w:rPr>
                <w:rFonts w:ascii="Arial" w:hAnsi="Arial" w:cs="Arial"/>
              </w:rPr>
              <w:t xml:space="preserve"> social and economic benefits of rural activities</w:t>
            </w:r>
            <w:r w:rsidR="00F569B5" w:rsidRPr="00C6446E">
              <w:rPr>
                <w:rFonts w:ascii="Arial" w:hAnsi="Arial" w:cs="Arial"/>
              </w:rPr>
              <w:t>.</w:t>
            </w:r>
          </w:p>
          <w:p w14:paraId="176770EE" w14:textId="641CCEDA" w:rsidR="004C6550" w:rsidRPr="00C6446E" w:rsidRDefault="00C6446E" w:rsidP="005B641B">
            <w:pPr>
              <w:pStyle w:val="Akapitzlist"/>
              <w:numPr>
                <w:ilvl w:val="0"/>
                <w:numId w:val="11"/>
              </w:numPr>
              <w:rPr>
                <w:rFonts w:ascii="Arial" w:hAnsi="Arial" w:cs="Arial"/>
              </w:rPr>
            </w:pPr>
            <w:r w:rsidRPr="00C6446E">
              <w:rPr>
                <w:rFonts w:ascii="Arial" w:hAnsi="Arial" w:cs="Arial"/>
              </w:rPr>
              <w:t>Recognise</w:t>
            </w:r>
            <w:r w:rsidR="00397951" w:rsidRPr="00C6446E">
              <w:rPr>
                <w:rFonts w:ascii="Arial" w:hAnsi="Arial" w:cs="Arial"/>
              </w:rPr>
              <w:t xml:space="preserve"> diverse forms of social entrepreneurship in rural areas</w:t>
            </w:r>
            <w:r w:rsidR="005B641B" w:rsidRPr="00C6446E">
              <w:rPr>
                <w:rFonts w:ascii="Arial" w:hAnsi="Arial" w:cs="Arial"/>
              </w:rPr>
              <w:t>.</w:t>
            </w:r>
          </w:p>
        </w:tc>
      </w:tr>
      <w:tr w:rsidR="00F879F3" w:rsidRPr="00C6446E" w14:paraId="79D983B9" w14:textId="77777777" w:rsidTr="00026BAC">
        <w:trPr>
          <w:trHeight w:val="410"/>
        </w:trPr>
        <w:tc>
          <w:tcPr>
            <w:tcW w:w="624" w:type="pct"/>
            <w:vMerge w:val="restart"/>
            <w:shd w:val="clear" w:color="auto" w:fill="92D050"/>
            <w:vAlign w:val="center"/>
          </w:tcPr>
          <w:p w14:paraId="76D68919" w14:textId="77777777" w:rsidR="00F879F3" w:rsidRPr="00C6446E" w:rsidRDefault="00755AA6">
            <w:pPr>
              <w:spacing w:line="240" w:lineRule="auto"/>
              <w:rPr>
                <w:rFonts w:ascii="Arial" w:hAnsi="Arial" w:cs="Arial"/>
                <w:b/>
                <w:bCs/>
                <w:i/>
                <w:iCs/>
              </w:rPr>
            </w:pPr>
            <w:r w:rsidRPr="00C6446E">
              <w:rPr>
                <w:rFonts w:ascii="Arial" w:hAnsi="Arial" w:cs="Arial"/>
                <w:b/>
                <w:bCs/>
                <w:i/>
                <w:iCs/>
              </w:rPr>
              <w:t>Session Details:</w:t>
            </w:r>
          </w:p>
        </w:tc>
        <w:tc>
          <w:tcPr>
            <w:tcW w:w="1368" w:type="pct"/>
            <w:gridSpan w:val="2"/>
            <w:shd w:val="clear" w:color="auto" w:fill="E2EFD9" w:themeFill="accent6" w:themeFillTint="33"/>
          </w:tcPr>
          <w:p w14:paraId="1F568496" w14:textId="77777777" w:rsidR="00F879F3" w:rsidRPr="00C6446E" w:rsidRDefault="00755AA6">
            <w:pPr>
              <w:spacing w:line="240" w:lineRule="auto"/>
              <w:rPr>
                <w:rFonts w:ascii="Arial" w:hAnsi="Arial" w:cs="Arial"/>
              </w:rPr>
            </w:pPr>
            <w:r w:rsidRPr="00C6446E">
              <w:rPr>
                <w:rFonts w:ascii="Arial" w:hAnsi="Arial" w:cs="Arial"/>
                <w:b/>
              </w:rPr>
              <w:t>Lesson Item:</w:t>
            </w:r>
          </w:p>
        </w:tc>
        <w:tc>
          <w:tcPr>
            <w:tcW w:w="1676" w:type="pct"/>
            <w:gridSpan w:val="2"/>
            <w:shd w:val="clear" w:color="auto" w:fill="E2EFD9" w:themeFill="accent6" w:themeFillTint="33"/>
          </w:tcPr>
          <w:p w14:paraId="552935BF" w14:textId="77777777" w:rsidR="00F879F3" w:rsidRPr="00C6446E" w:rsidRDefault="00755AA6" w:rsidP="009676CB">
            <w:pPr>
              <w:spacing w:line="240" w:lineRule="auto"/>
              <w:rPr>
                <w:rFonts w:ascii="Arial" w:hAnsi="Arial" w:cs="Arial"/>
              </w:rPr>
            </w:pPr>
            <w:r w:rsidRPr="00C6446E">
              <w:rPr>
                <w:rFonts w:ascii="Arial" w:hAnsi="Arial" w:cs="Arial"/>
                <w:b/>
              </w:rPr>
              <w:t>Method(s) and instructions for trainers:</w:t>
            </w:r>
            <w:r w:rsidR="00F17F3D" w:rsidRPr="00C6446E">
              <w:rPr>
                <w:rFonts w:ascii="Arial" w:hAnsi="Arial" w:cs="Arial"/>
                <w:b/>
              </w:rPr>
              <w:br/>
            </w:r>
          </w:p>
        </w:tc>
        <w:tc>
          <w:tcPr>
            <w:tcW w:w="1332" w:type="pct"/>
            <w:shd w:val="clear" w:color="auto" w:fill="E2EFD9" w:themeFill="accent6" w:themeFillTint="33"/>
          </w:tcPr>
          <w:p w14:paraId="28FFD6A0" w14:textId="77777777" w:rsidR="00F879F3" w:rsidRPr="00C6446E" w:rsidRDefault="00755AA6">
            <w:pPr>
              <w:spacing w:line="240" w:lineRule="auto"/>
              <w:rPr>
                <w:rFonts w:ascii="Arial" w:hAnsi="Arial" w:cs="Arial"/>
              </w:rPr>
            </w:pPr>
            <w:r w:rsidRPr="00C6446E">
              <w:rPr>
                <w:rFonts w:ascii="Arial" w:hAnsi="Arial" w:cs="Arial"/>
                <w:b/>
              </w:rPr>
              <w:t>Required Resource(s):</w:t>
            </w:r>
          </w:p>
        </w:tc>
      </w:tr>
      <w:tr w:rsidR="00F879F3" w:rsidRPr="00C6446E" w14:paraId="6E00DA96" w14:textId="77777777" w:rsidTr="00026BAC">
        <w:trPr>
          <w:trHeight w:val="701"/>
        </w:trPr>
        <w:tc>
          <w:tcPr>
            <w:tcW w:w="624" w:type="pct"/>
            <w:vMerge/>
            <w:shd w:val="clear" w:color="auto" w:fill="92D050"/>
          </w:tcPr>
          <w:p w14:paraId="289F5AFA" w14:textId="77777777" w:rsidR="00F879F3" w:rsidRPr="00C6446E" w:rsidRDefault="00F879F3">
            <w:pPr>
              <w:spacing w:line="240" w:lineRule="auto"/>
              <w:rPr>
                <w:rFonts w:ascii="Arial" w:hAnsi="Arial" w:cs="Arial"/>
                <w:b/>
                <w:bCs/>
                <w:i/>
                <w:iCs/>
              </w:rPr>
            </w:pPr>
          </w:p>
        </w:tc>
        <w:tc>
          <w:tcPr>
            <w:tcW w:w="1368" w:type="pct"/>
            <w:gridSpan w:val="2"/>
          </w:tcPr>
          <w:p w14:paraId="0471EB96" w14:textId="77777777" w:rsidR="006C57A0" w:rsidRPr="00C6446E" w:rsidRDefault="00F17F3D">
            <w:pPr>
              <w:spacing w:line="240" w:lineRule="auto"/>
              <w:rPr>
                <w:rFonts w:ascii="Arial" w:hAnsi="Arial" w:cs="Arial"/>
                <w:b/>
              </w:rPr>
            </w:pPr>
            <w:r w:rsidRPr="00C6446E">
              <w:rPr>
                <w:rFonts w:ascii="Arial" w:hAnsi="Arial" w:cs="Arial"/>
                <w:b/>
              </w:rPr>
              <w:t>Introduction</w:t>
            </w:r>
            <w:r w:rsidR="0062609A" w:rsidRPr="00C6446E">
              <w:rPr>
                <w:rFonts w:ascii="Arial" w:hAnsi="Arial" w:cs="Arial"/>
                <w:b/>
              </w:rPr>
              <w:t xml:space="preserve"> </w:t>
            </w:r>
          </w:p>
          <w:p w14:paraId="216786E7" w14:textId="77777777" w:rsidR="00F879F3" w:rsidRPr="00C6446E" w:rsidRDefault="00F879F3">
            <w:pPr>
              <w:spacing w:line="240" w:lineRule="auto"/>
              <w:rPr>
                <w:rFonts w:ascii="Arial" w:hAnsi="Arial" w:cs="Arial"/>
                <w:b/>
              </w:rPr>
            </w:pPr>
          </w:p>
        </w:tc>
        <w:tc>
          <w:tcPr>
            <w:tcW w:w="1676" w:type="pct"/>
            <w:gridSpan w:val="2"/>
            <w:vAlign w:val="center"/>
          </w:tcPr>
          <w:p w14:paraId="27302E56" w14:textId="0638281B" w:rsidR="00850716" w:rsidRPr="00C6446E" w:rsidRDefault="00850716" w:rsidP="00850716">
            <w:pPr>
              <w:spacing w:after="0" w:line="240" w:lineRule="auto"/>
              <w:rPr>
                <w:rFonts w:ascii="Arial" w:hAnsi="Arial" w:cs="Arial"/>
              </w:rPr>
            </w:pPr>
            <w:r w:rsidRPr="00C6446E">
              <w:rPr>
                <w:rFonts w:ascii="Arial" w:hAnsi="Arial" w:cs="Arial"/>
              </w:rPr>
              <w:t xml:space="preserve">The tutor will briefly introduce the topic and the objectives of the lesson. </w:t>
            </w:r>
            <w:r w:rsidR="008059EE" w:rsidRPr="00C6446E">
              <w:rPr>
                <w:rFonts w:ascii="Arial" w:hAnsi="Arial" w:cs="Arial"/>
              </w:rPr>
              <w:t>The exemplary exercises are proposed below.</w:t>
            </w:r>
          </w:p>
          <w:p w14:paraId="1FC0DDFC" w14:textId="77777777" w:rsidR="00850716" w:rsidRPr="00C6446E" w:rsidRDefault="00850716" w:rsidP="00850716">
            <w:pPr>
              <w:spacing w:after="0" w:line="240" w:lineRule="auto"/>
              <w:rPr>
                <w:rFonts w:ascii="Arial" w:hAnsi="Arial" w:cs="Arial"/>
              </w:rPr>
            </w:pPr>
          </w:p>
          <w:p w14:paraId="7E2E4461" w14:textId="6B4722D4" w:rsidR="0020158E" w:rsidRDefault="00B2024B" w:rsidP="00C6446E">
            <w:pPr>
              <w:pStyle w:val="Akapitzlist"/>
              <w:numPr>
                <w:ilvl w:val="0"/>
                <w:numId w:val="19"/>
              </w:numPr>
              <w:spacing w:after="0" w:line="240" w:lineRule="auto"/>
              <w:ind w:left="296" w:hanging="284"/>
              <w:rPr>
                <w:rFonts w:ascii="Arial" w:hAnsi="Arial" w:cs="Arial"/>
                <w:color w:val="000000" w:themeColor="text1"/>
              </w:rPr>
            </w:pPr>
            <w:r w:rsidRPr="00B2024B">
              <w:rPr>
                <w:rFonts w:ascii="Arial" w:hAnsi="Arial" w:cs="Arial"/>
                <w:i/>
                <w:iCs/>
                <w:color w:val="000000" w:themeColor="text1"/>
              </w:rPr>
              <w:t>Case study</w:t>
            </w:r>
            <w:r>
              <w:rPr>
                <w:rFonts w:ascii="Arial" w:hAnsi="Arial" w:cs="Arial"/>
                <w:color w:val="000000" w:themeColor="text1"/>
              </w:rPr>
              <w:t xml:space="preserve"> – the students</w:t>
            </w:r>
            <w:r w:rsidR="0020158E" w:rsidRPr="00C6446E">
              <w:rPr>
                <w:rFonts w:ascii="Arial" w:hAnsi="Arial" w:cs="Arial"/>
                <w:color w:val="000000" w:themeColor="text1"/>
              </w:rPr>
              <w:t xml:space="preserve"> present a case study of a well-known social enterprise, </w:t>
            </w:r>
            <w:r w:rsidR="0020158E" w:rsidRPr="00C6446E">
              <w:rPr>
                <w:rFonts w:ascii="Arial" w:hAnsi="Arial" w:cs="Arial"/>
                <w:color w:val="000000" w:themeColor="text1"/>
              </w:rPr>
              <w:lastRenderedPageBreak/>
              <w:t xml:space="preserve">discussing its mission, impact, and business model. </w:t>
            </w:r>
          </w:p>
          <w:p w14:paraId="7507554C" w14:textId="6F2A28A7" w:rsidR="00C6446E" w:rsidRDefault="00B2024B" w:rsidP="0020158E">
            <w:pPr>
              <w:pStyle w:val="Akapitzlist"/>
              <w:numPr>
                <w:ilvl w:val="0"/>
                <w:numId w:val="19"/>
              </w:numPr>
              <w:spacing w:after="0" w:line="240" w:lineRule="auto"/>
              <w:ind w:left="296" w:hanging="284"/>
              <w:rPr>
                <w:rFonts w:ascii="Arial" w:hAnsi="Arial" w:cs="Arial"/>
                <w:color w:val="000000" w:themeColor="text1"/>
              </w:rPr>
            </w:pPr>
            <w:r w:rsidRPr="00B2024B">
              <w:rPr>
                <w:rFonts w:ascii="Arial" w:hAnsi="Arial" w:cs="Arial"/>
                <w:i/>
                <w:iCs/>
                <w:color w:val="000000" w:themeColor="text1"/>
              </w:rPr>
              <w:t>B</w:t>
            </w:r>
            <w:r w:rsidR="0020158E" w:rsidRPr="00B2024B">
              <w:rPr>
                <w:rFonts w:ascii="Arial" w:hAnsi="Arial" w:cs="Arial"/>
                <w:i/>
                <w:iCs/>
                <w:color w:val="000000" w:themeColor="text1"/>
              </w:rPr>
              <w:t>rainstorming session</w:t>
            </w:r>
            <w:r w:rsidR="0020158E" w:rsidRPr="00C6446E">
              <w:rPr>
                <w:rFonts w:ascii="Arial" w:hAnsi="Arial" w:cs="Arial"/>
                <w:color w:val="000000" w:themeColor="text1"/>
              </w:rPr>
              <w:t xml:space="preserve"> </w:t>
            </w:r>
            <w:r>
              <w:rPr>
                <w:rFonts w:ascii="Arial" w:hAnsi="Arial" w:cs="Arial"/>
                <w:color w:val="000000" w:themeColor="text1"/>
              </w:rPr>
              <w:t xml:space="preserve">– </w:t>
            </w:r>
            <w:r w:rsidR="0020158E" w:rsidRPr="00C6446E">
              <w:rPr>
                <w:rFonts w:ascii="Arial" w:hAnsi="Arial" w:cs="Arial"/>
                <w:color w:val="000000" w:themeColor="text1"/>
              </w:rPr>
              <w:t xml:space="preserve">students identify a social issue and propose innovative business solutions that address it. </w:t>
            </w:r>
          </w:p>
          <w:p w14:paraId="36B27976" w14:textId="568B8C9F" w:rsidR="00C6446E" w:rsidRDefault="00B2024B" w:rsidP="0020158E">
            <w:pPr>
              <w:pStyle w:val="Akapitzlist"/>
              <w:numPr>
                <w:ilvl w:val="0"/>
                <w:numId w:val="19"/>
              </w:numPr>
              <w:spacing w:after="0" w:line="240" w:lineRule="auto"/>
              <w:ind w:left="296" w:hanging="284"/>
              <w:rPr>
                <w:rFonts w:ascii="Arial" w:hAnsi="Arial" w:cs="Arial"/>
                <w:color w:val="000000" w:themeColor="text1"/>
              </w:rPr>
            </w:pPr>
            <w:r w:rsidRPr="00B2024B">
              <w:rPr>
                <w:rFonts w:ascii="Arial" w:hAnsi="Arial" w:cs="Arial"/>
                <w:i/>
                <w:iCs/>
                <w:color w:val="000000" w:themeColor="text1"/>
              </w:rPr>
              <w:t>R</w:t>
            </w:r>
            <w:r w:rsidR="0020158E" w:rsidRPr="00B2024B">
              <w:rPr>
                <w:rFonts w:ascii="Arial" w:hAnsi="Arial" w:cs="Arial"/>
                <w:i/>
                <w:iCs/>
                <w:color w:val="000000" w:themeColor="text1"/>
              </w:rPr>
              <w:t>ole-playing activities</w:t>
            </w:r>
            <w:r w:rsidR="0020158E" w:rsidRPr="00C6446E">
              <w:rPr>
                <w:rFonts w:ascii="Arial" w:hAnsi="Arial" w:cs="Arial"/>
                <w:color w:val="000000" w:themeColor="text1"/>
              </w:rPr>
              <w:t xml:space="preserve"> </w:t>
            </w:r>
            <w:r>
              <w:rPr>
                <w:rFonts w:ascii="Arial" w:hAnsi="Arial" w:cs="Arial"/>
                <w:color w:val="000000" w:themeColor="text1"/>
              </w:rPr>
              <w:t xml:space="preserve">– </w:t>
            </w:r>
            <w:r w:rsidR="0020158E" w:rsidRPr="00C6446E">
              <w:rPr>
                <w:rFonts w:ascii="Arial" w:hAnsi="Arial" w:cs="Arial"/>
                <w:color w:val="000000" w:themeColor="text1"/>
              </w:rPr>
              <w:t>the</w:t>
            </w:r>
            <w:r>
              <w:rPr>
                <w:rFonts w:ascii="Arial" w:hAnsi="Arial" w:cs="Arial"/>
                <w:color w:val="000000" w:themeColor="text1"/>
              </w:rPr>
              <w:t xml:space="preserve"> students</w:t>
            </w:r>
            <w:r w:rsidR="0020158E" w:rsidRPr="00C6446E">
              <w:rPr>
                <w:rFonts w:ascii="Arial" w:hAnsi="Arial" w:cs="Arial"/>
                <w:color w:val="000000" w:themeColor="text1"/>
              </w:rPr>
              <w:t xml:space="preserve"> pitch their social enterprise ideas to a panel of ‘investors’ who ask challenging questions to refine their concepts. </w:t>
            </w:r>
          </w:p>
          <w:p w14:paraId="50B58FAC" w14:textId="6B661172" w:rsidR="00850716" w:rsidRPr="00C6446E" w:rsidRDefault="00B2024B" w:rsidP="0020158E">
            <w:pPr>
              <w:pStyle w:val="Akapitzlist"/>
              <w:numPr>
                <w:ilvl w:val="0"/>
                <w:numId w:val="19"/>
              </w:numPr>
              <w:spacing w:after="0" w:line="240" w:lineRule="auto"/>
              <w:ind w:left="296" w:hanging="284"/>
              <w:rPr>
                <w:rFonts w:ascii="Arial" w:hAnsi="Arial" w:cs="Arial"/>
                <w:color w:val="000000" w:themeColor="text1"/>
              </w:rPr>
            </w:pPr>
            <w:r w:rsidRPr="00B2024B">
              <w:rPr>
                <w:rFonts w:ascii="Arial" w:hAnsi="Arial" w:cs="Arial"/>
                <w:i/>
                <w:iCs/>
                <w:color w:val="000000" w:themeColor="text1"/>
              </w:rPr>
              <w:t>D</w:t>
            </w:r>
            <w:r w:rsidR="0020158E" w:rsidRPr="00B2024B">
              <w:rPr>
                <w:rFonts w:ascii="Arial" w:hAnsi="Arial" w:cs="Arial"/>
                <w:i/>
                <w:iCs/>
                <w:color w:val="000000" w:themeColor="text1"/>
              </w:rPr>
              <w:t>ebate</w:t>
            </w:r>
            <w:r w:rsidR="0020158E" w:rsidRPr="00C6446E">
              <w:rPr>
                <w:rFonts w:ascii="Arial" w:hAnsi="Arial" w:cs="Arial"/>
                <w:color w:val="000000" w:themeColor="text1"/>
              </w:rPr>
              <w:t xml:space="preserve"> </w:t>
            </w:r>
            <w:r>
              <w:rPr>
                <w:rFonts w:ascii="Arial" w:hAnsi="Arial" w:cs="Arial"/>
                <w:color w:val="000000" w:themeColor="text1"/>
              </w:rPr>
              <w:t xml:space="preserve">– the students discuss </w:t>
            </w:r>
            <w:r w:rsidR="0020158E" w:rsidRPr="00C6446E">
              <w:rPr>
                <w:rFonts w:ascii="Arial" w:hAnsi="Arial" w:cs="Arial"/>
                <w:color w:val="000000" w:themeColor="text1"/>
              </w:rPr>
              <w:t>on the differences between traditional entrepreneurship and social entrepreneurship can help clarify the unique aspects of social entrepreneurship</w:t>
            </w:r>
            <w:r w:rsidR="00463CF9" w:rsidRPr="00C6446E">
              <w:rPr>
                <w:rFonts w:ascii="Arial" w:hAnsi="Arial" w:cs="Arial"/>
                <w:color w:val="000000" w:themeColor="text1"/>
              </w:rPr>
              <w:t>.</w:t>
            </w:r>
            <w:r w:rsidR="00850716" w:rsidRPr="00C6446E">
              <w:rPr>
                <w:rFonts w:ascii="Arial" w:hAnsi="Arial" w:cs="Arial"/>
                <w:color w:val="000000" w:themeColor="text1"/>
              </w:rPr>
              <w:t xml:space="preserve"> </w:t>
            </w:r>
          </w:p>
          <w:p w14:paraId="23EEF6D9" w14:textId="618ADC3E" w:rsidR="004C6550" w:rsidRPr="00C6446E" w:rsidRDefault="004C6550" w:rsidP="00026BAC">
            <w:pPr>
              <w:spacing w:after="0" w:line="240" w:lineRule="auto"/>
              <w:rPr>
                <w:rFonts w:ascii="Arial" w:hAnsi="Arial" w:cs="Arial"/>
              </w:rPr>
            </w:pPr>
          </w:p>
        </w:tc>
        <w:tc>
          <w:tcPr>
            <w:tcW w:w="1332" w:type="pct"/>
          </w:tcPr>
          <w:p w14:paraId="026BECD6" w14:textId="77777777" w:rsidR="00856B27" w:rsidRPr="00C6446E" w:rsidRDefault="00856B27" w:rsidP="00856B27">
            <w:pPr>
              <w:pStyle w:val="Akapitzlist"/>
              <w:numPr>
                <w:ilvl w:val="0"/>
                <w:numId w:val="16"/>
              </w:numPr>
              <w:spacing w:after="0" w:line="240" w:lineRule="auto"/>
              <w:rPr>
                <w:rFonts w:ascii="Arial" w:hAnsi="Arial" w:cs="Arial"/>
              </w:rPr>
            </w:pPr>
            <w:r w:rsidRPr="00C6446E">
              <w:rPr>
                <w:rFonts w:ascii="Arial" w:hAnsi="Arial" w:cs="Arial"/>
              </w:rPr>
              <w:lastRenderedPageBreak/>
              <w:t>PC/ Laptop &amp; Video</w:t>
            </w:r>
          </w:p>
          <w:p w14:paraId="490C6191" w14:textId="09661658" w:rsidR="00856B27" w:rsidRPr="00C6446E" w:rsidRDefault="00856B27" w:rsidP="00856B27">
            <w:pPr>
              <w:pStyle w:val="Akapitzlist"/>
              <w:numPr>
                <w:ilvl w:val="0"/>
                <w:numId w:val="16"/>
              </w:numPr>
              <w:spacing w:after="0" w:line="240" w:lineRule="auto"/>
              <w:rPr>
                <w:rFonts w:ascii="Arial" w:hAnsi="Arial" w:cs="Arial"/>
              </w:rPr>
            </w:pPr>
            <w:r w:rsidRPr="00C6446E">
              <w:rPr>
                <w:rFonts w:ascii="Arial" w:hAnsi="Arial" w:cs="Arial"/>
              </w:rPr>
              <w:t>Conferencing platforms (Zoom, Teams or ClickMeeting) – for online lessons</w:t>
            </w:r>
          </w:p>
          <w:p w14:paraId="744667F6" w14:textId="1E4A0019" w:rsidR="00856B27" w:rsidRPr="00C6446E" w:rsidRDefault="00856B27" w:rsidP="00856B27">
            <w:pPr>
              <w:pStyle w:val="Akapitzlist"/>
              <w:numPr>
                <w:ilvl w:val="0"/>
                <w:numId w:val="16"/>
              </w:numPr>
              <w:spacing w:after="0" w:line="240" w:lineRule="auto"/>
              <w:rPr>
                <w:rFonts w:ascii="Arial" w:hAnsi="Arial" w:cs="Arial"/>
              </w:rPr>
            </w:pPr>
            <w:r w:rsidRPr="00C6446E">
              <w:rPr>
                <w:rFonts w:ascii="Arial" w:hAnsi="Arial" w:cs="Arial"/>
              </w:rPr>
              <w:lastRenderedPageBreak/>
              <w:t>Paper, pens, post-it – for face-to-face sessions</w:t>
            </w:r>
          </w:p>
          <w:p w14:paraId="5D35A4D1" w14:textId="7AFCA329" w:rsidR="00F16C68" w:rsidRPr="00C6446E" w:rsidRDefault="00F16C68" w:rsidP="00026BAC">
            <w:pPr>
              <w:spacing w:after="0" w:line="240" w:lineRule="auto"/>
              <w:rPr>
                <w:rFonts w:ascii="Arial" w:hAnsi="Arial" w:cs="Arial"/>
              </w:rPr>
            </w:pPr>
          </w:p>
        </w:tc>
      </w:tr>
      <w:tr w:rsidR="00F17F3D" w:rsidRPr="00C6446E" w14:paraId="497C9F66" w14:textId="77777777" w:rsidTr="00026BAC">
        <w:trPr>
          <w:trHeight w:val="701"/>
        </w:trPr>
        <w:tc>
          <w:tcPr>
            <w:tcW w:w="624" w:type="pct"/>
            <w:vMerge/>
            <w:shd w:val="clear" w:color="auto" w:fill="92D050"/>
          </w:tcPr>
          <w:p w14:paraId="31CEA594" w14:textId="77777777" w:rsidR="00F17F3D" w:rsidRPr="00C6446E" w:rsidRDefault="00F17F3D">
            <w:pPr>
              <w:spacing w:line="240" w:lineRule="auto"/>
              <w:rPr>
                <w:rFonts w:ascii="Arial" w:hAnsi="Arial" w:cs="Arial"/>
                <w:b/>
                <w:bCs/>
                <w:i/>
                <w:iCs/>
              </w:rPr>
            </w:pPr>
          </w:p>
        </w:tc>
        <w:tc>
          <w:tcPr>
            <w:tcW w:w="1368" w:type="pct"/>
            <w:gridSpan w:val="2"/>
          </w:tcPr>
          <w:p w14:paraId="5FB2E69F" w14:textId="64FFEAD2" w:rsidR="00F17F3D" w:rsidRPr="00C6446E" w:rsidRDefault="00F17F3D" w:rsidP="00CD0B25">
            <w:pPr>
              <w:spacing w:line="240" w:lineRule="auto"/>
              <w:rPr>
                <w:rFonts w:ascii="Arial" w:hAnsi="Arial" w:cs="Arial"/>
              </w:rPr>
            </w:pPr>
            <w:r w:rsidRPr="00C6446E">
              <w:rPr>
                <w:rFonts w:ascii="Arial" w:hAnsi="Arial" w:cs="Arial"/>
              </w:rPr>
              <w:t>Activity 1</w:t>
            </w:r>
            <w:r w:rsidRPr="00C6446E">
              <w:rPr>
                <w:rFonts w:ascii="Arial" w:hAnsi="Arial" w:cs="Arial"/>
                <w:b/>
              </w:rPr>
              <w:t>:</w:t>
            </w:r>
            <w:r w:rsidRPr="00C6446E">
              <w:rPr>
                <w:rFonts w:ascii="Arial" w:hAnsi="Arial" w:cs="Arial"/>
              </w:rPr>
              <w:t xml:space="preserve"> </w:t>
            </w:r>
          </w:p>
        </w:tc>
        <w:tc>
          <w:tcPr>
            <w:tcW w:w="1676" w:type="pct"/>
            <w:gridSpan w:val="2"/>
          </w:tcPr>
          <w:p w14:paraId="467F7BFB" w14:textId="04A0F804" w:rsidR="008059EE" w:rsidRPr="00C6446E" w:rsidRDefault="00850716" w:rsidP="008059EE">
            <w:pPr>
              <w:spacing w:line="240" w:lineRule="auto"/>
              <w:rPr>
                <w:rFonts w:ascii="Arial" w:hAnsi="Arial" w:cs="Arial"/>
              </w:rPr>
            </w:pPr>
            <w:r w:rsidRPr="00C6446E">
              <w:rPr>
                <w:rFonts w:ascii="Arial" w:hAnsi="Arial" w:cs="Arial"/>
              </w:rPr>
              <w:t xml:space="preserve">After the </w:t>
            </w:r>
            <w:r w:rsidR="008059EE" w:rsidRPr="00C6446E">
              <w:rPr>
                <w:rFonts w:ascii="Arial" w:hAnsi="Arial" w:cs="Arial"/>
              </w:rPr>
              <w:t xml:space="preserve">introductory exercise, </w:t>
            </w:r>
            <w:r w:rsidR="00C6446E">
              <w:rPr>
                <w:rFonts w:ascii="Arial" w:hAnsi="Arial" w:cs="Arial"/>
              </w:rPr>
              <w:t>the tutor can</w:t>
            </w:r>
            <w:r w:rsidR="008059EE" w:rsidRPr="00C6446E">
              <w:rPr>
                <w:rFonts w:ascii="Arial" w:hAnsi="Arial" w:cs="Arial"/>
              </w:rPr>
              <w:t xml:space="preserve"> lead the Activity related to the </w:t>
            </w:r>
            <w:r w:rsidR="00C32586" w:rsidRPr="00C6446E">
              <w:rPr>
                <w:rFonts w:ascii="Arial" w:hAnsi="Arial" w:cs="Arial"/>
              </w:rPr>
              <w:t xml:space="preserve">aspect </w:t>
            </w:r>
            <w:r w:rsidR="00C32586" w:rsidRPr="00C6446E">
              <w:rPr>
                <w:rFonts w:ascii="Arial" w:hAnsi="Arial" w:cs="Arial"/>
                <w:i/>
                <w:iCs/>
              </w:rPr>
              <w:t>“What influences the attractiveness of rural areas for tourists”</w:t>
            </w:r>
            <w:r w:rsidR="008059EE" w:rsidRPr="00C6446E">
              <w:rPr>
                <w:rFonts w:ascii="Arial" w:hAnsi="Arial" w:cs="Arial"/>
                <w:i/>
                <w:iCs/>
              </w:rPr>
              <w:t>.</w:t>
            </w:r>
          </w:p>
          <w:p w14:paraId="1DC1998D" w14:textId="0B0E8832" w:rsidR="0020158E" w:rsidRPr="00C6446E" w:rsidRDefault="0020158E" w:rsidP="0020158E">
            <w:pPr>
              <w:pStyle w:val="Akapitzlist"/>
              <w:numPr>
                <w:ilvl w:val="0"/>
                <w:numId w:val="18"/>
              </w:numPr>
              <w:spacing w:line="240" w:lineRule="auto"/>
              <w:ind w:left="296" w:hanging="284"/>
              <w:rPr>
                <w:rFonts w:ascii="Arial" w:hAnsi="Arial" w:cs="Arial"/>
                <w:color w:val="000000" w:themeColor="text1"/>
              </w:rPr>
            </w:pPr>
            <w:r w:rsidRPr="00C6446E">
              <w:rPr>
                <w:rFonts w:ascii="Arial" w:hAnsi="Arial" w:cs="Arial"/>
                <w:i/>
                <w:iCs/>
                <w:color w:val="000000" w:themeColor="text1"/>
              </w:rPr>
              <w:t>Impact Mapping</w:t>
            </w:r>
            <w:r w:rsidRPr="00C6446E">
              <w:rPr>
                <w:rFonts w:ascii="Arial" w:hAnsi="Arial" w:cs="Arial"/>
                <w:color w:val="000000" w:themeColor="text1"/>
              </w:rPr>
              <w:t xml:space="preserve">: </w:t>
            </w:r>
            <w:r w:rsidR="00C6446E">
              <w:rPr>
                <w:rFonts w:ascii="Arial" w:hAnsi="Arial" w:cs="Arial"/>
                <w:color w:val="000000" w:themeColor="text1"/>
              </w:rPr>
              <w:t>the tutor proposes to the</w:t>
            </w:r>
            <w:r w:rsidRPr="00C6446E">
              <w:rPr>
                <w:rFonts w:ascii="Arial" w:hAnsi="Arial" w:cs="Arial"/>
                <w:color w:val="000000" w:themeColor="text1"/>
              </w:rPr>
              <w:t xml:space="preserve"> students </w:t>
            </w:r>
            <w:r w:rsidR="00C6446E">
              <w:rPr>
                <w:rFonts w:ascii="Arial" w:hAnsi="Arial" w:cs="Arial"/>
                <w:color w:val="000000" w:themeColor="text1"/>
              </w:rPr>
              <w:t xml:space="preserve">to </w:t>
            </w:r>
            <w:r w:rsidRPr="00C6446E">
              <w:rPr>
                <w:rFonts w:ascii="Arial" w:hAnsi="Arial" w:cs="Arial"/>
                <w:color w:val="000000" w:themeColor="text1"/>
              </w:rPr>
              <w:t xml:space="preserve">choose a social issue </w:t>
            </w:r>
            <w:r w:rsidR="00C6446E">
              <w:rPr>
                <w:rFonts w:ascii="Arial" w:hAnsi="Arial" w:cs="Arial"/>
                <w:color w:val="000000" w:themeColor="text1"/>
              </w:rPr>
              <w:t xml:space="preserve">in a rural area </w:t>
            </w:r>
            <w:r w:rsidRPr="00C6446E">
              <w:rPr>
                <w:rFonts w:ascii="Arial" w:hAnsi="Arial" w:cs="Arial"/>
                <w:color w:val="000000" w:themeColor="text1"/>
              </w:rPr>
              <w:t>and develop a hypothetical social enterprise that addresses this issue. They should create an impact map outlining the expected social and economic benefits of their enterprise’s activities.</w:t>
            </w:r>
          </w:p>
          <w:p w14:paraId="272C86C6" w14:textId="77777777" w:rsidR="0020158E" w:rsidRPr="00C6446E" w:rsidRDefault="0020158E" w:rsidP="0020158E">
            <w:pPr>
              <w:spacing w:line="240" w:lineRule="auto"/>
              <w:ind w:left="12"/>
              <w:rPr>
                <w:rFonts w:ascii="Arial" w:hAnsi="Arial" w:cs="Arial"/>
                <w:color w:val="000000" w:themeColor="text1"/>
              </w:rPr>
            </w:pPr>
            <w:r w:rsidRPr="00C6446E">
              <w:rPr>
                <w:rFonts w:ascii="Arial" w:hAnsi="Arial" w:cs="Arial"/>
                <w:b/>
                <w:bCs/>
                <w:color w:val="000000" w:themeColor="text1"/>
              </w:rPr>
              <w:t>Objective</w:t>
            </w:r>
            <w:r w:rsidRPr="00C6446E">
              <w:rPr>
                <w:rFonts w:ascii="Arial" w:hAnsi="Arial" w:cs="Arial"/>
                <w:color w:val="000000" w:themeColor="text1"/>
              </w:rPr>
              <w:t>: This exercise encourages creative thinking and helps students understand the potential ripple effects of social entrepreneurship on society and the economy.</w:t>
            </w:r>
          </w:p>
          <w:p w14:paraId="4ED1B2D8" w14:textId="3AC18969" w:rsidR="0020158E" w:rsidRPr="00C6446E" w:rsidRDefault="0020158E" w:rsidP="0020158E">
            <w:pPr>
              <w:pStyle w:val="Akapitzlist"/>
              <w:numPr>
                <w:ilvl w:val="0"/>
                <w:numId w:val="18"/>
              </w:numPr>
              <w:spacing w:line="240" w:lineRule="auto"/>
              <w:ind w:left="296" w:hanging="284"/>
              <w:rPr>
                <w:rFonts w:ascii="Arial" w:hAnsi="Arial" w:cs="Arial"/>
                <w:color w:val="000000" w:themeColor="text1"/>
              </w:rPr>
            </w:pPr>
            <w:r w:rsidRPr="00C6446E">
              <w:rPr>
                <w:rFonts w:ascii="Arial" w:hAnsi="Arial" w:cs="Arial"/>
                <w:i/>
                <w:iCs/>
                <w:color w:val="000000" w:themeColor="text1"/>
              </w:rPr>
              <w:t>Debate</w:t>
            </w:r>
            <w:r w:rsidRPr="00C6446E">
              <w:rPr>
                <w:rFonts w:ascii="Arial" w:hAnsi="Arial" w:cs="Arial"/>
                <w:color w:val="000000" w:themeColor="text1"/>
              </w:rPr>
              <w:t xml:space="preserve">: </w:t>
            </w:r>
            <w:r w:rsidR="00C6446E">
              <w:rPr>
                <w:rFonts w:ascii="Arial" w:hAnsi="Arial" w:cs="Arial"/>
                <w:color w:val="000000" w:themeColor="text1"/>
              </w:rPr>
              <w:t>the tutor o</w:t>
            </w:r>
            <w:r w:rsidRPr="00C6446E">
              <w:rPr>
                <w:rFonts w:ascii="Arial" w:hAnsi="Arial" w:cs="Arial"/>
                <w:color w:val="000000" w:themeColor="text1"/>
              </w:rPr>
              <w:t>rgani</w:t>
            </w:r>
            <w:r w:rsidR="00C6446E">
              <w:rPr>
                <w:rFonts w:ascii="Arial" w:hAnsi="Arial" w:cs="Arial"/>
                <w:color w:val="000000" w:themeColor="text1"/>
              </w:rPr>
              <w:t>ses</w:t>
            </w:r>
            <w:r w:rsidRPr="00C6446E">
              <w:rPr>
                <w:rFonts w:ascii="Arial" w:hAnsi="Arial" w:cs="Arial"/>
                <w:color w:val="000000" w:themeColor="text1"/>
              </w:rPr>
              <w:t xml:space="preserve"> a debate where students are divided into two groups. One </w:t>
            </w:r>
            <w:r w:rsidRPr="00C6446E">
              <w:rPr>
                <w:rFonts w:ascii="Arial" w:hAnsi="Arial" w:cs="Arial"/>
                <w:color w:val="000000" w:themeColor="text1"/>
              </w:rPr>
              <w:lastRenderedPageBreak/>
              <w:t>group argues the social benefits, and the other argues the economic benefits of a specific social entrepreneurship activity. After the debate, have a discussion on how these benefits are interconnected.</w:t>
            </w:r>
          </w:p>
          <w:p w14:paraId="3AAA6A97" w14:textId="7E816162" w:rsidR="00850716" w:rsidRPr="00C6446E" w:rsidRDefault="0020158E" w:rsidP="0020158E">
            <w:pPr>
              <w:spacing w:line="240" w:lineRule="auto"/>
              <w:ind w:left="12"/>
              <w:rPr>
                <w:rFonts w:ascii="Arial" w:hAnsi="Arial" w:cs="Arial"/>
              </w:rPr>
            </w:pPr>
            <w:r w:rsidRPr="00C6446E">
              <w:rPr>
                <w:rFonts w:ascii="Arial" w:hAnsi="Arial" w:cs="Arial"/>
                <w:b/>
                <w:bCs/>
                <w:color w:val="000000" w:themeColor="text1"/>
              </w:rPr>
              <w:t>Objective</w:t>
            </w:r>
            <w:r w:rsidRPr="00C6446E">
              <w:rPr>
                <w:rFonts w:ascii="Arial" w:hAnsi="Arial" w:cs="Arial"/>
                <w:color w:val="000000" w:themeColor="text1"/>
              </w:rPr>
              <w:t>: This promotes critical thinking and helps students appreciate the balance and interaction between social and economic benefits in social entrepreneurship.</w:t>
            </w:r>
          </w:p>
        </w:tc>
        <w:tc>
          <w:tcPr>
            <w:tcW w:w="1332" w:type="pct"/>
            <w:vAlign w:val="center"/>
          </w:tcPr>
          <w:p w14:paraId="3E34FB3C" w14:textId="77777777" w:rsidR="00856B27" w:rsidRPr="00C6446E" w:rsidRDefault="00856B27" w:rsidP="00856B27">
            <w:pPr>
              <w:pStyle w:val="Akapitzlist"/>
              <w:numPr>
                <w:ilvl w:val="0"/>
                <w:numId w:val="16"/>
              </w:numPr>
              <w:spacing w:after="0" w:line="240" w:lineRule="auto"/>
              <w:rPr>
                <w:rFonts w:ascii="Arial" w:hAnsi="Arial" w:cs="Arial"/>
              </w:rPr>
            </w:pPr>
            <w:r w:rsidRPr="00C6446E">
              <w:rPr>
                <w:rFonts w:ascii="Arial" w:hAnsi="Arial" w:cs="Arial"/>
              </w:rPr>
              <w:lastRenderedPageBreak/>
              <w:t>PC/ Laptop &amp; Video</w:t>
            </w:r>
          </w:p>
          <w:p w14:paraId="11970B36" w14:textId="77777777" w:rsidR="00856B27" w:rsidRPr="00C6446E" w:rsidRDefault="00856B27" w:rsidP="00856B27">
            <w:pPr>
              <w:pStyle w:val="Akapitzlist"/>
              <w:numPr>
                <w:ilvl w:val="0"/>
                <w:numId w:val="16"/>
              </w:numPr>
              <w:spacing w:after="0" w:line="240" w:lineRule="auto"/>
              <w:rPr>
                <w:rFonts w:ascii="Arial" w:hAnsi="Arial" w:cs="Arial"/>
              </w:rPr>
            </w:pPr>
            <w:r w:rsidRPr="00C6446E">
              <w:rPr>
                <w:rFonts w:ascii="Arial" w:hAnsi="Arial" w:cs="Arial"/>
              </w:rPr>
              <w:t>Conferencing platforms (Zoom, Teams or ClickMeeting) – for online lessons</w:t>
            </w:r>
          </w:p>
          <w:p w14:paraId="6A95C4FF" w14:textId="347BD9C1" w:rsidR="00856B27" w:rsidRPr="00C6446E" w:rsidRDefault="00856B27" w:rsidP="00856B27">
            <w:pPr>
              <w:pStyle w:val="Akapitzlist"/>
              <w:numPr>
                <w:ilvl w:val="0"/>
                <w:numId w:val="16"/>
              </w:numPr>
              <w:spacing w:after="0" w:line="240" w:lineRule="auto"/>
              <w:rPr>
                <w:rFonts w:ascii="Arial" w:hAnsi="Arial" w:cs="Arial"/>
              </w:rPr>
            </w:pPr>
            <w:r w:rsidRPr="00C6446E">
              <w:rPr>
                <w:rFonts w:ascii="Arial" w:hAnsi="Arial" w:cs="Arial"/>
              </w:rPr>
              <w:t xml:space="preserve">Projector – for face-to-face sessions </w:t>
            </w:r>
          </w:p>
          <w:p w14:paraId="377E9AC8" w14:textId="263D09A4" w:rsidR="00856B27" w:rsidRPr="00C6446E" w:rsidRDefault="00856B27" w:rsidP="00856B27">
            <w:pPr>
              <w:pStyle w:val="Akapitzlist"/>
              <w:numPr>
                <w:ilvl w:val="0"/>
                <w:numId w:val="16"/>
              </w:numPr>
              <w:spacing w:after="0" w:line="240" w:lineRule="auto"/>
              <w:rPr>
                <w:rFonts w:ascii="Arial" w:hAnsi="Arial" w:cs="Arial"/>
              </w:rPr>
            </w:pPr>
            <w:r w:rsidRPr="00C6446E">
              <w:rPr>
                <w:rFonts w:ascii="Arial" w:hAnsi="Arial" w:cs="Arial"/>
              </w:rPr>
              <w:t>Micro-credential “</w:t>
            </w:r>
            <w:r w:rsidR="00C6446E">
              <w:rPr>
                <w:rFonts w:ascii="Arial" w:hAnsi="Arial" w:cs="Arial"/>
              </w:rPr>
              <w:t>Social entrepreneurship – part 1</w:t>
            </w:r>
            <w:r w:rsidRPr="00C6446E">
              <w:rPr>
                <w:rFonts w:ascii="Arial" w:hAnsi="Arial" w:cs="Arial"/>
              </w:rPr>
              <w:t xml:space="preserve">” </w:t>
            </w:r>
            <w:r w:rsidR="00C6446E">
              <w:rPr>
                <w:rFonts w:ascii="Arial" w:hAnsi="Arial" w:cs="Arial"/>
              </w:rPr>
              <w:t>P</w:t>
            </w:r>
            <w:r w:rsidRPr="00C6446E">
              <w:rPr>
                <w:rFonts w:ascii="Arial" w:hAnsi="Arial" w:cs="Arial"/>
              </w:rPr>
              <w:t>ower</w:t>
            </w:r>
            <w:r w:rsidR="00C6446E">
              <w:rPr>
                <w:rFonts w:ascii="Arial" w:hAnsi="Arial" w:cs="Arial"/>
              </w:rPr>
              <w:t>P</w:t>
            </w:r>
            <w:r w:rsidRPr="00C6446E">
              <w:rPr>
                <w:rFonts w:ascii="Arial" w:hAnsi="Arial" w:cs="Arial"/>
              </w:rPr>
              <w:t xml:space="preserve">oint. </w:t>
            </w:r>
          </w:p>
          <w:p w14:paraId="673DD0B5" w14:textId="77777777" w:rsidR="006423CC" w:rsidRPr="00C6446E" w:rsidRDefault="006423CC" w:rsidP="00FA6816">
            <w:pPr>
              <w:spacing w:after="0" w:line="240" w:lineRule="auto"/>
              <w:rPr>
                <w:rFonts w:ascii="Arial" w:hAnsi="Arial" w:cs="Arial"/>
              </w:rPr>
            </w:pPr>
          </w:p>
        </w:tc>
      </w:tr>
      <w:tr w:rsidR="00F879F3" w:rsidRPr="00C6446E" w14:paraId="3D71E5DB" w14:textId="77777777" w:rsidTr="00026BAC">
        <w:trPr>
          <w:trHeight w:val="701"/>
        </w:trPr>
        <w:tc>
          <w:tcPr>
            <w:tcW w:w="624" w:type="pct"/>
            <w:vMerge/>
            <w:shd w:val="clear" w:color="auto" w:fill="92D050"/>
          </w:tcPr>
          <w:p w14:paraId="4A646606" w14:textId="77777777" w:rsidR="00F879F3" w:rsidRPr="00C6446E" w:rsidRDefault="00F879F3">
            <w:pPr>
              <w:spacing w:line="240" w:lineRule="auto"/>
              <w:rPr>
                <w:rFonts w:ascii="Arial" w:hAnsi="Arial" w:cs="Arial"/>
                <w:b/>
                <w:bCs/>
                <w:i/>
                <w:iCs/>
              </w:rPr>
            </w:pPr>
          </w:p>
        </w:tc>
        <w:tc>
          <w:tcPr>
            <w:tcW w:w="1368" w:type="pct"/>
            <w:gridSpan w:val="2"/>
          </w:tcPr>
          <w:p w14:paraId="08AABFDC" w14:textId="77777777" w:rsidR="00F879F3" w:rsidRPr="00C6446E" w:rsidRDefault="00755AA6">
            <w:pPr>
              <w:spacing w:line="240" w:lineRule="auto"/>
              <w:rPr>
                <w:rFonts w:ascii="Arial" w:hAnsi="Arial" w:cs="Arial"/>
              </w:rPr>
            </w:pPr>
            <w:r w:rsidRPr="00C6446E">
              <w:rPr>
                <w:rFonts w:ascii="Arial" w:hAnsi="Arial" w:cs="Arial"/>
              </w:rPr>
              <w:t xml:space="preserve">Post-Activity Discussion </w:t>
            </w:r>
          </w:p>
        </w:tc>
        <w:tc>
          <w:tcPr>
            <w:tcW w:w="1676" w:type="pct"/>
            <w:gridSpan w:val="2"/>
          </w:tcPr>
          <w:p w14:paraId="6DC7ED52" w14:textId="78CBA519" w:rsidR="00F26489" w:rsidRPr="00C6446E" w:rsidRDefault="00F26489" w:rsidP="00F26489">
            <w:pPr>
              <w:spacing w:line="240" w:lineRule="auto"/>
              <w:rPr>
                <w:rFonts w:ascii="Arial" w:hAnsi="Arial" w:cs="Arial"/>
              </w:rPr>
            </w:pPr>
            <w:r w:rsidRPr="00C6446E">
              <w:rPr>
                <w:rFonts w:ascii="Arial" w:hAnsi="Arial" w:cs="Arial"/>
              </w:rPr>
              <w:t xml:space="preserve">At the end of the lesson the tutor will discuss </w:t>
            </w:r>
            <w:r w:rsidR="008059EE" w:rsidRPr="00C6446E">
              <w:rPr>
                <w:rFonts w:ascii="Arial" w:hAnsi="Arial" w:cs="Arial"/>
              </w:rPr>
              <w:t>the following aspects</w:t>
            </w:r>
            <w:r w:rsidRPr="00C6446E">
              <w:rPr>
                <w:rFonts w:ascii="Arial" w:hAnsi="Arial" w:cs="Arial"/>
              </w:rPr>
              <w:t xml:space="preserve">: </w:t>
            </w:r>
          </w:p>
          <w:p w14:paraId="624E0018" w14:textId="77777777" w:rsidR="0020158E" w:rsidRPr="00C6446E" w:rsidRDefault="0020158E" w:rsidP="0020158E">
            <w:pPr>
              <w:pStyle w:val="Akapitzlist"/>
              <w:numPr>
                <w:ilvl w:val="0"/>
                <w:numId w:val="13"/>
              </w:numPr>
              <w:spacing w:line="240" w:lineRule="auto"/>
              <w:ind w:left="296" w:hanging="284"/>
              <w:rPr>
                <w:rFonts w:ascii="Arial" w:hAnsi="Arial" w:cs="Arial"/>
                <w:i/>
                <w:iCs/>
                <w:color w:val="000000" w:themeColor="text1"/>
              </w:rPr>
            </w:pPr>
            <w:r w:rsidRPr="00C6446E">
              <w:rPr>
                <w:rFonts w:ascii="Arial" w:hAnsi="Arial" w:cs="Arial"/>
                <w:i/>
                <w:iCs/>
                <w:color w:val="000000" w:themeColor="text1"/>
              </w:rPr>
              <w:t>Which social and economic benefits discussed surprised you the most? Why?</w:t>
            </w:r>
          </w:p>
          <w:p w14:paraId="65667BD9" w14:textId="77777777" w:rsidR="0020158E" w:rsidRPr="00C6446E" w:rsidRDefault="0020158E" w:rsidP="0020158E">
            <w:pPr>
              <w:pStyle w:val="Akapitzlist"/>
              <w:numPr>
                <w:ilvl w:val="0"/>
                <w:numId w:val="13"/>
              </w:numPr>
              <w:spacing w:line="240" w:lineRule="auto"/>
              <w:ind w:left="296" w:hanging="284"/>
              <w:rPr>
                <w:rFonts w:ascii="Arial" w:hAnsi="Arial" w:cs="Arial"/>
                <w:i/>
                <w:iCs/>
                <w:color w:val="000000" w:themeColor="text1"/>
              </w:rPr>
            </w:pPr>
            <w:r w:rsidRPr="00C6446E">
              <w:rPr>
                <w:rFonts w:ascii="Arial" w:hAnsi="Arial" w:cs="Arial"/>
                <w:i/>
                <w:iCs/>
                <w:color w:val="000000" w:themeColor="text1"/>
              </w:rPr>
              <w:t>Can you think of a local issue that could be addressed by a social enterprise? What would be the potential social and economic benefits?</w:t>
            </w:r>
          </w:p>
          <w:p w14:paraId="2BAEF651" w14:textId="2E12B87D" w:rsidR="0020158E" w:rsidRPr="00C6446E" w:rsidRDefault="0020158E" w:rsidP="00C6446E">
            <w:pPr>
              <w:pStyle w:val="Akapitzlist"/>
              <w:numPr>
                <w:ilvl w:val="0"/>
                <w:numId w:val="13"/>
              </w:numPr>
              <w:spacing w:line="240" w:lineRule="auto"/>
              <w:ind w:left="296" w:hanging="284"/>
              <w:rPr>
                <w:rFonts w:ascii="Arial" w:hAnsi="Arial" w:cs="Arial"/>
                <w:i/>
                <w:iCs/>
                <w:color w:val="FF0000"/>
              </w:rPr>
            </w:pPr>
            <w:r w:rsidRPr="00C6446E">
              <w:rPr>
                <w:rFonts w:ascii="Arial" w:hAnsi="Arial" w:cs="Arial"/>
                <w:i/>
                <w:iCs/>
                <w:color w:val="000000" w:themeColor="text1"/>
              </w:rPr>
              <w:t>How can social enterprises ensure they balance social impact with financial sustainability?</w:t>
            </w:r>
          </w:p>
        </w:tc>
        <w:tc>
          <w:tcPr>
            <w:tcW w:w="1332" w:type="pct"/>
          </w:tcPr>
          <w:p w14:paraId="2A73F45A" w14:textId="77777777" w:rsidR="00F879F3" w:rsidRPr="00C6446E" w:rsidRDefault="00F879F3" w:rsidP="00026BAC">
            <w:pPr>
              <w:pStyle w:val="Akapitzlist"/>
              <w:spacing w:after="0" w:line="240" w:lineRule="auto"/>
              <w:rPr>
                <w:rFonts w:ascii="Arial" w:hAnsi="Arial" w:cs="Arial"/>
              </w:rPr>
            </w:pPr>
          </w:p>
        </w:tc>
      </w:tr>
      <w:tr w:rsidR="00F879F3" w:rsidRPr="00C6446E" w14:paraId="6E66C5B3" w14:textId="77777777" w:rsidTr="00026B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0"/>
        </w:trPr>
        <w:tc>
          <w:tcPr>
            <w:tcW w:w="624" w:type="pct"/>
            <w:shd w:val="clear" w:color="auto" w:fill="92D050"/>
            <w:vAlign w:val="center"/>
          </w:tcPr>
          <w:p w14:paraId="558BCF22" w14:textId="77777777" w:rsidR="00F879F3" w:rsidRPr="00C6446E" w:rsidRDefault="00755AA6">
            <w:pPr>
              <w:spacing w:line="240" w:lineRule="auto"/>
              <w:rPr>
                <w:rFonts w:ascii="Arial" w:hAnsi="Arial" w:cs="Arial"/>
                <w:b/>
                <w:bCs/>
                <w:i/>
                <w:iCs/>
              </w:rPr>
            </w:pPr>
            <w:r w:rsidRPr="00C6446E">
              <w:rPr>
                <w:rFonts w:ascii="Arial" w:hAnsi="Arial" w:cs="Arial"/>
                <w:b/>
                <w:bCs/>
                <w:i/>
                <w:iCs/>
              </w:rPr>
              <w:t>Evaluation methods</w:t>
            </w:r>
          </w:p>
        </w:tc>
        <w:tc>
          <w:tcPr>
            <w:tcW w:w="1368" w:type="pct"/>
            <w:gridSpan w:val="2"/>
            <w:vAlign w:val="center"/>
          </w:tcPr>
          <w:p w14:paraId="6F963D9D" w14:textId="77777777" w:rsidR="00F879F3" w:rsidRPr="00C6446E" w:rsidRDefault="00F16C68" w:rsidP="00755AA6">
            <w:pPr>
              <w:spacing w:line="240" w:lineRule="auto"/>
              <w:rPr>
                <w:rFonts w:ascii="Arial" w:hAnsi="Arial" w:cs="Arial"/>
                <w:color w:val="000000" w:themeColor="text1"/>
              </w:rPr>
            </w:pPr>
            <w:r w:rsidRPr="00C6446E">
              <w:rPr>
                <w:rFonts w:ascii="Arial" w:hAnsi="Arial" w:cs="Arial"/>
              </w:rPr>
              <w:t>Informal non-formal evaluation</w:t>
            </w:r>
          </w:p>
        </w:tc>
        <w:tc>
          <w:tcPr>
            <w:tcW w:w="3008" w:type="pct"/>
            <w:gridSpan w:val="3"/>
            <w:vAlign w:val="center"/>
          </w:tcPr>
          <w:p w14:paraId="71C6B04F" w14:textId="11998712" w:rsidR="00F26489" w:rsidRPr="00C6446E" w:rsidRDefault="008059EE" w:rsidP="00C32586">
            <w:pPr>
              <w:spacing w:line="240" w:lineRule="auto"/>
              <w:rPr>
                <w:rFonts w:ascii="Arial" w:hAnsi="Arial" w:cs="Arial"/>
                <w:color w:val="000000" w:themeColor="text1"/>
              </w:rPr>
            </w:pPr>
            <w:r w:rsidRPr="00C6446E">
              <w:rPr>
                <w:rFonts w:ascii="Arial" w:hAnsi="Arial" w:cs="Arial"/>
                <w:color w:val="000000" w:themeColor="text1"/>
              </w:rPr>
              <w:t xml:space="preserve">The tutor </w:t>
            </w:r>
            <w:r w:rsidR="00C32586" w:rsidRPr="00C6446E">
              <w:rPr>
                <w:rFonts w:ascii="Arial" w:hAnsi="Arial" w:cs="Arial"/>
                <w:color w:val="000000" w:themeColor="text1"/>
              </w:rPr>
              <w:t>can use feedback circles (the conduction of regular feedback circles where participants openly share their thoughts on the course activities, content, and their personal growth. This promotes a culture of continuous improvement and active participation). On the other hand, the tutor can apply peer review method (the implementation of a peer review system where participants evaluate each other's contributions and progress. This can provide diverse perspectives and foster a supportive learning environment).</w:t>
            </w:r>
          </w:p>
        </w:tc>
      </w:tr>
      <w:tr w:rsidR="001C2EA7" w:rsidRPr="00C6446E" w14:paraId="477CDCB4" w14:textId="77777777" w:rsidTr="00026B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624" w:type="pct"/>
            <w:vMerge w:val="restart"/>
            <w:tcBorders>
              <w:top w:val="single" w:sz="4" w:space="0" w:color="000000"/>
              <w:left w:val="single" w:sz="4" w:space="0" w:color="000000"/>
              <w:bottom w:val="nil"/>
              <w:right w:val="single" w:sz="4" w:space="0" w:color="000000"/>
            </w:tcBorders>
            <w:shd w:val="clear" w:color="auto" w:fill="92D050"/>
            <w:vAlign w:val="center"/>
          </w:tcPr>
          <w:p w14:paraId="77BB5FBB" w14:textId="77777777" w:rsidR="001C2EA7" w:rsidRPr="00C6446E" w:rsidRDefault="001C2EA7">
            <w:pPr>
              <w:spacing w:line="240" w:lineRule="auto"/>
              <w:rPr>
                <w:rFonts w:ascii="Arial" w:hAnsi="Arial" w:cs="Arial"/>
                <w:b/>
                <w:bCs/>
                <w:i/>
                <w:iCs/>
              </w:rPr>
            </w:pPr>
            <w:r w:rsidRPr="00C6446E">
              <w:rPr>
                <w:rFonts w:ascii="Arial" w:hAnsi="Arial" w:cs="Arial"/>
                <w:b/>
                <w:bCs/>
                <w:i/>
                <w:iCs/>
              </w:rPr>
              <w:t>Didactic materials</w:t>
            </w:r>
          </w:p>
        </w:tc>
        <w:tc>
          <w:tcPr>
            <w:tcW w:w="4376" w:type="pct"/>
            <w:gridSpan w:val="5"/>
            <w:tcBorders>
              <w:top w:val="single" w:sz="4" w:space="0" w:color="000000"/>
              <w:left w:val="single" w:sz="4" w:space="0" w:color="000000"/>
              <w:bottom w:val="single" w:sz="4" w:space="0" w:color="000000"/>
              <w:right w:val="single" w:sz="4" w:space="0" w:color="000000"/>
            </w:tcBorders>
            <w:vAlign w:val="center"/>
          </w:tcPr>
          <w:p w14:paraId="6A5484F0" w14:textId="450C50B6" w:rsidR="001C2EA7" w:rsidRPr="00C6446E" w:rsidRDefault="001C2EA7" w:rsidP="001C2EA7">
            <w:pPr>
              <w:spacing w:line="240" w:lineRule="auto"/>
              <w:rPr>
                <w:rFonts w:ascii="Arial" w:hAnsi="Arial" w:cs="Arial"/>
              </w:rPr>
            </w:pPr>
            <w:r w:rsidRPr="00C6446E">
              <w:rPr>
                <w:rFonts w:ascii="Arial" w:hAnsi="Arial" w:cs="Arial"/>
              </w:rPr>
              <w:t xml:space="preserve">Face to face: </w:t>
            </w:r>
            <w:r w:rsidR="00026BAC" w:rsidRPr="00C6446E">
              <w:rPr>
                <w:rFonts w:ascii="Arial" w:hAnsi="Arial" w:cs="Arial"/>
              </w:rPr>
              <w:t xml:space="preserve">power point presentation, </w:t>
            </w:r>
            <w:r w:rsidR="00F26489" w:rsidRPr="00C6446E">
              <w:rPr>
                <w:rFonts w:ascii="Arial" w:hAnsi="Arial" w:cs="Arial"/>
              </w:rPr>
              <w:t>paper, pens, projector</w:t>
            </w:r>
            <w:r w:rsidR="00B2024B">
              <w:rPr>
                <w:rFonts w:ascii="Arial" w:hAnsi="Arial" w:cs="Arial"/>
              </w:rPr>
              <w:t>.</w:t>
            </w:r>
          </w:p>
        </w:tc>
      </w:tr>
      <w:tr w:rsidR="001C2EA7" w:rsidRPr="00C6446E" w14:paraId="00828CD1" w14:textId="77777777" w:rsidTr="00026B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624" w:type="pct"/>
            <w:vMerge/>
            <w:tcBorders>
              <w:top w:val="nil"/>
              <w:left w:val="single" w:sz="4" w:space="0" w:color="000000"/>
              <w:bottom w:val="nil"/>
              <w:right w:val="single" w:sz="4" w:space="0" w:color="000000"/>
            </w:tcBorders>
            <w:shd w:val="clear" w:color="auto" w:fill="92D050"/>
            <w:vAlign w:val="center"/>
          </w:tcPr>
          <w:p w14:paraId="1C2BC65A" w14:textId="77777777" w:rsidR="001C2EA7" w:rsidRPr="00C6446E" w:rsidRDefault="001C2EA7">
            <w:pPr>
              <w:spacing w:line="240" w:lineRule="auto"/>
              <w:rPr>
                <w:rFonts w:ascii="Arial" w:hAnsi="Arial" w:cs="Arial"/>
                <w:b/>
                <w:bCs/>
                <w:i/>
                <w:iCs/>
              </w:rPr>
            </w:pPr>
          </w:p>
        </w:tc>
        <w:tc>
          <w:tcPr>
            <w:tcW w:w="4376" w:type="pct"/>
            <w:gridSpan w:val="5"/>
            <w:tcBorders>
              <w:top w:val="single" w:sz="4" w:space="0" w:color="000000"/>
              <w:left w:val="single" w:sz="4" w:space="0" w:color="000000"/>
              <w:bottom w:val="single" w:sz="4" w:space="0" w:color="000000"/>
              <w:right w:val="single" w:sz="4" w:space="0" w:color="000000"/>
            </w:tcBorders>
            <w:vAlign w:val="center"/>
          </w:tcPr>
          <w:p w14:paraId="56651FD2" w14:textId="0481204D" w:rsidR="001C2EA7" w:rsidRPr="00C6446E" w:rsidRDefault="001C2EA7" w:rsidP="006423CC">
            <w:pPr>
              <w:spacing w:line="240" w:lineRule="auto"/>
              <w:rPr>
                <w:rFonts w:ascii="Arial" w:hAnsi="Arial" w:cs="Arial"/>
              </w:rPr>
            </w:pPr>
            <w:r w:rsidRPr="00C6446E">
              <w:rPr>
                <w:rFonts w:ascii="Arial" w:hAnsi="Arial" w:cs="Arial"/>
              </w:rPr>
              <w:t>Distance learning</w:t>
            </w:r>
            <w:r w:rsidR="00C601FF" w:rsidRPr="00C6446E">
              <w:rPr>
                <w:rFonts w:ascii="Arial" w:hAnsi="Arial" w:cs="Arial"/>
              </w:rPr>
              <w:t xml:space="preserve"> </w:t>
            </w:r>
            <w:r w:rsidR="00C6446E">
              <w:rPr>
                <w:rFonts w:ascii="Arial" w:hAnsi="Arial" w:cs="Arial"/>
              </w:rPr>
              <w:t>–</w:t>
            </w:r>
            <w:r w:rsidR="00C601FF" w:rsidRPr="00C6446E">
              <w:rPr>
                <w:rFonts w:ascii="Arial" w:hAnsi="Arial" w:cs="Arial"/>
              </w:rPr>
              <w:t xml:space="preserve"> </w:t>
            </w:r>
            <w:r w:rsidR="00C6446E">
              <w:rPr>
                <w:rFonts w:ascii="Arial" w:hAnsi="Arial" w:cs="Arial"/>
              </w:rPr>
              <w:t>P</w:t>
            </w:r>
            <w:r w:rsidR="00026BAC" w:rsidRPr="00C6446E">
              <w:rPr>
                <w:rFonts w:ascii="Arial" w:hAnsi="Arial" w:cs="Arial"/>
              </w:rPr>
              <w:t>ower</w:t>
            </w:r>
            <w:r w:rsidR="00C6446E">
              <w:rPr>
                <w:rFonts w:ascii="Arial" w:hAnsi="Arial" w:cs="Arial"/>
              </w:rPr>
              <w:t>P</w:t>
            </w:r>
            <w:r w:rsidR="00026BAC" w:rsidRPr="00C6446E">
              <w:rPr>
                <w:rFonts w:ascii="Arial" w:hAnsi="Arial" w:cs="Arial"/>
              </w:rPr>
              <w:t>oint presentation</w:t>
            </w:r>
            <w:r w:rsidR="00B2024B">
              <w:rPr>
                <w:rFonts w:ascii="Arial" w:hAnsi="Arial" w:cs="Arial"/>
              </w:rPr>
              <w:t>.</w:t>
            </w:r>
          </w:p>
        </w:tc>
      </w:tr>
      <w:tr w:rsidR="00F879F3" w:rsidRPr="00C6446E" w14:paraId="2885C077" w14:textId="77777777" w:rsidTr="00C64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1"/>
        </w:trPr>
        <w:tc>
          <w:tcPr>
            <w:tcW w:w="5000" w:type="pct"/>
            <w:gridSpan w:val="6"/>
            <w:tcBorders>
              <w:top w:val="nil"/>
              <w:left w:val="single" w:sz="4" w:space="0" w:color="000000"/>
              <w:bottom w:val="single" w:sz="4" w:space="0" w:color="000000"/>
              <w:right w:val="single" w:sz="4" w:space="0" w:color="000000"/>
            </w:tcBorders>
            <w:shd w:val="clear" w:color="auto" w:fill="FFFFFF" w:themeFill="background1"/>
          </w:tcPr>
          <w:p w14:paraId="3976E8E4" w14:textId="77777777" w:rsidR="00F879F3" w:rsidRPr="00C6446E" w:rsidRDefault="00755AA6">
            <w:pPr>
              <w:spacing w:line="240" w:lineRule="auto"/>
              <w:rPr>
                <w:rFonts w:ascii="Arial" w:hAnsi="Arial" w:cs="Arial"/>
                <w:b/>
                <w:bCs/>
                <w:i/>
                <w:iCs/>
              </w:rPr>
            </w:pPr>
            <w:r w:rsidRPr="00C6446E">
              <w:rPr>
                <w:rFonts w:ascii="Arial" w:hAnsi="Arial" w:cs="Arial"/>
                <w:b/>
                <w:bCs/>
                <w:i/>
                <w:iCs/>
              </w:rPr>
              <w:lastRenderedPageBreak/>
              <w:t>Additional notes and tips for trainers</w:t>
            </w:r>
          </w:p>
          <w:p w14:paraId="756E6E2E" w14:textId="3E2F2BEF" w:rsidR="008177EC" w:rsidRPr="00C6446E" w:rsidRDefault="00F26489" w:rsidP="00FA6816">
            <w:pPr>
              <w:spacing w:line="240" w:lineRule="auto"/>
              <w:rPr>
                <w:rFonts w:ascii="Arial" w:hAnsi="Arial" w:cs="Arial"/>
                <w:bCs/>
                <w:iCs/>
              </w:rPr>
            </w:pPr>
            <w:r w:rsidRPr="00C6446E">
              <w:rPr>
                <w:rFonts w:ascii="Arial" w:hAnsi="Arial" w:cs="Arial"/>
                <w:bCs/>
                <w:iCs/>
              </w:rPr>
              <w:t>The tutor has to engage the participants in all times. It is important to always keep attention and motivation high. The use of digital tools or other resources depends on the delivery method chosen and on the characteristics of the participants of the classroom. It is important therefore to understand well the classroom in order to adapt the method of training.</w:t>
            </w:r>
          </w:p>
        </w:tc>
      </w:tr>
    </w:tbl>
    <w:p w14:paraId="2E35627C" w14:textId="77777777" w:rsidR="00F879F3" w:rsidRPr="00C6446E" w:rsidRDefault="00F879F3">
      <w:pPr>
        <w:rPr>
          <w:rFonts w:ascii="Arial" w:hAnsi="Arial" w:cs="Arial"/>
        </w:rPr>
      </w:pPr>
    </w:p>
    <w:sectPr w:rsidR="00F879F3" w:rsidRPr="00C6446E" w:rsidSect="000C5416">
      <w:headerReference w:type="default" r:id="rId9"/>
      <w:footerReference w:type="default" r:id="rId10"/>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02741" w14:textId="77777777" w:rsidR="00D54568" w:rsidRDefault="00D54568" w:rsidP="006C57A0">
      <w:pPr>
        <w:spacing w:after="0" w:line="240" w:lineRule="auto"/>
      </w:pPr>
      <w:r>
        <w:separator/>
      </w:r>
    </w:p>
  </w:endnote>
  <w:endnote w:type="continuationSeparator" w:id="0">
    <w:p w14:paraId="51054D8E" w14:textId="77777777" w:rsidR="00D54568" w:rsidRDefault="00D54568" w:rsidP="006C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36282"/>
      <w:docPartObj>
        <w:docPartGallery w:val="Page Numbers (Bottom of Page)"/>
        <w:docPartUnique/>
      </w:docPartObj>
    </w:sdtPr>
    <w:sdtContent>
      <w:p w14:paraId="00540C78" w14:textId="77777777" w:rsidR="00470677" w:rsidRDefault="00470677">
        <w:pPr>
          <w:pStyle w:val="Stopka"/>
          <w:jc w:val="right"/>
        </w:pPr>
        <w:r>
          <w:fldChar w:fldCharType="begin"/>
        </w:r>
        <w:r>
          <w:instrText>PAGE   \* MERGEFORMAT</w:instrText>
        </w:r>
        <w:r>
          <w:fldChar w:fldCharType="separate"/>
        </w:r>
        <w:r w:rsidR="004A24DF" w:rsidRPr="004A24DF">
          <w:rPr>
            <w:noProof/>
            <w:lang w:val="it-IT"/>
          </w:rPr>
          <w:t>4</w:t>
        </w:r>
        <w:r>
          <w:fldChar w:fldCharType="end"/>
        </w:r>
      </w:p>
    </w:sdtContent>
  </w:sdt>
  <w:p w14:paraId="336F1603" w14:textId="5E9457A1" w:rsidR="00470677" w:rsidRDefault="00957F27">
    <w:pPr>
      <w:pStyle w:val="Stopka"/>
    </w:pPr>
    <w:r>
      <w:rPr>
        <w:noProof/>
      </w:rPr>
      <w:drawing>
        <wp:inline distT="0" distB="0" distL="0" distR="0" wp14:anchorId="7BF2B35F" wp14:editId="28D83554">
          <wp:extent cx="9067800" cy="571500"/>
          <wp:effectExtent l="0" t="0" r="0" b="0"/>
          <wp:docPr id="59067493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0"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54011" w14:textId="77777777" w:rsidR="00D54568" w:rsidRDefault="00D54568" w:rsidP="006C57A0">
      <w:pPr>
        <w:spacing w:after="0" w:line="240" w:lineRule="auto"/>
      </w:pPr>
      <w:r>
        <w:separator/>
      </w:r>
    </w:p>
  </w:footnote>
  <w:footnote w:type="continuationSeparator" w:id="0">
    <w:p w14:paraId="3972A270" w14:textId="77777777" w:rsidR="00D54568" w:rsidRDefault="00D54568" w:rsidP="006C5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5D664" w14:textId="325AC069" w:rsidR="006C57A0" w:rsidRDefault="00026BAC" w:rsidP="006C57A0">
    <w:pPr>
      <w:pStyle w:val="Nagwek"/>
      <w:jc w:val="center"/>
    </w:pPr>
    <w:r>
      <w:rPr>
        <w:noProof/>
      </w:rPr>
      <w:drawing>
        <wp:anchor distT="0" distB="0" distL="114300" distR="114300" simplePos="0" relativeHeight="251659264" behindDoc="0" locked="0" layoutInCell="1" allowOverlap="1" wp14:anchorId="3746EAF8" wp14:editId="350F25A1">
          <wp:simplePos x="0" y="0"/>
          <wp:positionH relativeFrom="column">
            <wp:posOffset>3566160</wp:posOffset>
          </wp:positionH>
          <wp:positionV relativeFrom="paragraph">
            <wp:posOffset>-287655</wp:posOffset>
          </wp:positionV>
          <wp:extent cx="2105025" cy="735088"/>
          <wp:effectExtent l="0" t="0" r="0" b="8255"/>
          <wp:wrapNone/>
          <wp:docPr id="1557174997" name="Immagine 1" descr="Immagine che contiene Carattere, testo,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174997" name="Immagine 1" descr="Immagine che contiene Carattere, testo, Elementi grafici,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73508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39DD"/>
    <w:multiLevelType w:val="hybridMultilevel"/>
    <w:tmpl w:val="42540798"/>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3D1A83"/>
    <w:multiLevelType w:val="hybridMultilevel"/>
    <w:tmpl w:val="76B6A1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667881"/>
    <w:multiLevelType w:val="hybridMultilevel"/>
    <w:tmpl w:val="A0F2EB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F64621"/>
    <w:multiLevelType w:val="hybridMultilevel"/>
    <w:tmpl w:val="37646A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1779BA"/>
    <w:multiLevelType w:val="hybridMultilevel"/>
    <w:tmpl w:val="5A7A4F4A"/>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593FEB"/>
    <w:multiLevelType w:val="hybridMultilevel"/>
    <w:tmpl w:val="C3123B3C"/>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9E191D"/>
    <w:multiLevelType w:val="multilevel"/>
    <w:tmpl w:val="2B9E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A600C2"/>
    <w:multiLevelType w:val="hybridMultilevel"/>
    <w:tmpl w:val="8E327FDC"/>
    <w:lvl w:ilvl="0" w:tplc="0410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4A9124F"/>
    <w:multiLevelType w:val="hybridMultilevel"/>
    <w:tmpl w:val="43C66564"/>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7A943A9"/>
    <w:multiLevelType w:val="hybridMultilevel"/>
    <w:tmpl w:val="F940A204"/>
    <w:lvl w:ilvl="0" w:tplc="0410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7CE39F3"/>
    <w:multiLevelType w:val="hybridMultilevel"/>
    <w:tmpl w:val="E1BC6F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BDF3FC8"/>
    <w:multiLevelType w:val="hybridMultilevel"/>
    <w:tmpl w:val="3AB0EC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D8337A1"/>
    <w:multiLevelType w:val="hybridMultilevel"/>
    <w:tmpl w:val="AF7A58EC"/>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3464A42"/>
    <w:multiLevelType w:val="hybridMultilevel"/>
    <w:tmpl w:val="117657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3FE40FF"/>
    <w:multiLevelType w:val="hybridMultilevel"/>
    <w:tmpl w:val="80E076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CFB3A8C"/>
    <w:multiLevelType w:val="hybridMultilevel"/>
    <w:tmpl w:val="870080D6"/>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21E3A80"/>
    <w:multiLevelType w:val="hybridMultilevel"/>
    <w:tmpl w:val="F3965F5C"/>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2A04642"/>
    <w:multiLevelType w:val="hybridMultilevel"/>
    <w:tmpl w:val="1260559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8" w15:restartNumberingAfterBreak="0">
    <w:nsid w:val="74FD52A0"/>
    <w:multiLevelType w:val="hybridMultilevel"/>
    <w:tmpl w:val="64904184"/>
    <w:lvl w:ilvl="0" w:tplc="B8787754">
      <w:start w:val="1"/>
      <w:numFmt w:val="bullet"/>
      <w:lvlText w:val=""/>
      <w:lvlJc w:val="left"/>
      <w:pPr>
        <w:ind w:left="720" w:hanging="360"/>
      </w:pPr>
      <w:rPr>
        <w:rFonts w:ascii="Symbol" w:hAnsi="Symbol"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65426162">
    <w:abstractNumId w:val="6"/>
  </w:num>
  <w:num w:numId="2" w16cid:durableId="56436959">
    <w:abstractNumId w:val="1"/>
  </w:num>
  <w:num w:numId="3" w16cid:durableId="1370453213">
    <w:abstractNumId w:val="15"/>
  </w:num>
  <w:num w:numId="4" w16cid:durableId="778256936">
    <w:abstractNumId w:val="0"/>
  </w:num>
  <w:num w:numId="5" w16cid:durableId="174272026">
    <w:abstractNumId w:val="12"/>
  </w:num>
  <w:num w:numId="6" w16cid:durableId="233012987">
    <w:abstractNumId w:val="5"/>
  </w:num>
  <w:num w:numId="7" w16cid:durableId="1920603258">
    <w:abstractNumId w:val="4"/>
  </w:num>
  <w:num w:numId="8" w16cid:durableId="663314270">
    <w:abstractNumId w:val="16"/>
  </w:num>
  <w:num w:numId="9" w16cid:durableId="954561196">
    <w:abstractNumId w:val="8"/>
  </w:num>
  <w:num w:numId="10" w16cid:durableId="1999073061">
    <w:abstractNumId w:val="10"/>
  </w:num>
  <w:num w:numId="11" w16cid:durableId="1656913308">
    <w:abstractNumId w:val="11"/>
  </w:num>
  <w:num w:numId="12" w16cid:durableId="393236539">
    <w:abstractNumId w:val="17"/>
  </w:num>
  <w:num w:numId="13" w16cid:durableId="1981960608">
    <w:abstractNumId w:val="18"/>
  </w:num>
  <w:num w:numId="14" w16cid:durableId="264273440">
    <w:abstractNumId w:val="2"/>
  </w:num>
  <w:num w:numId="15" w16cid:durableId="132795343">
    <w:abstractNumId w:val="3"/>
  </w:num>
  <w:num w:numId="16" w16cid:durableId="1667049256">
    <w:abstractNumId w:val="13"/>
  </w:num>
  <w:num w:numId="17" w16cid:durableId="1250385935">
    <w:abstractNumId w:val="9"/>
  </w:num>
  <w:num w:numId="18" w16cid:durableId="1970933314">
    <w:abstractNumId w:val="7"/>
  </w:num>
  <w:num w:numId="19" w16cid:durableId="8424740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4D"/>
    <w:rsid w:val="00026BAC"/>
    <w:rsid w:val="00042C86"/>
    <w:rsid w:val="0006799E"/>
    <w:rsid w:val="0007322E"/>
    <w:rsid w:val="00083C82"/>
    <w:rsid w:val="00095E01"/>
    <w:rsid w:val="000A3905"/>
    <w:rsid w:val="000C5416"/>
    <w:rsid w:val="000D2B91"/>
    <w:rsid w:val="000D7189"/>
    <w:rsid w:val="0016052E"/>
    <w:rsid w:val="001710F3"/>
    <w:rsid w:val="0018190D"/>
    <w:rsid w:val="001A6018"/>
    <w:rsid w:val="001C2204"/>
    <w:rsid w:val="001C2EA7"/>
    <w:rsid w:val="0020158E"/>
    <w:rsid w:val="00230291"/>
    <w:rsid w:val="00246994"/>
    <w:rsid w:val="002936DE"/>
    <w:rsid w:val="002D1DC8"/>
    <w:rsid w:val="002E58C1"/>
    <w:rsid w:val="002F5E6A"/>
    <w:rsid w:val="00394FE2"/>
    <w:rsid w:val="00397951"/>
    <w:rsid w:val="003D13FE"/>
    <w:rsid w:val="003E1667"/>
    <w:rsid w:val="0040591B"/>
    <w:rsid w:val="00423429"/>
    <w:rsid w:val="004270E2"/>
    <w:rsid w:val="00443C92"/>
    <w:rsid w:val="00457E6A"/>
    <w:rsid w:val="00463CF9"/>
    <w:rsid w:val="00470677"/>
    <w:rsid w:val="004A24DF"/>
    <w:rsid w:val="004C2CB5"/>
    <w:rsid w:val="004C6550"/>
    <w:rsid w:val="004F4068"/>
    <w:rsid w:val="005002E9"/>
    <w:rsid w:val="00517D20"/>
    <w:rsid w:val="00523EAA"/>
    <w:rsid w:val="00545847"/>
    <w:rsid w:val="005514A8"/>
    <w:rsid w:val="00564489"/>
    <w:rsid w:val="005A44F2"/>
    <w:rsid w:val="005B641B"/>
    <w:rsid w:val="00602833"/>
    <w:rsid w:val="00604199"/>
    <w:rsid w:val="00612DC6"/>
    <w:rsid w:val="0062609A"/>
    <w:rsid w:val="006423CC"/>
    <w:rsid w:val="006A7549"/>
    <w:rsid w:val="006C57A0"/>
    <w:rsid w:val="006E6023"/>
    <w:rsid w:val="007401D4"/>
    <w:rsid w:val="00755AA6"/>
    <w:rsid w:val="00763C31"/>
    <w:rsid w:val="00771B8E"/>
    <w:rsid w:val="007B3084"/>
    <w:rsid w:val="007B3FB5"/>
    <w:rsid w:val="008012CA"/>
    <w:rsid w:val="008059EE"/>
    <w:rsid w:val="008177EC"/>
    <w:rsid w:val="00825CA8"/>
    <w:rsid w:val="00846F47"/>
    <w:rsid w:val="00850716"/>
    <w:rsid w:val="00856B27"/>
    <w:rsid w:val="00872468"/>
    <w:rsid w:val="008A6624"/>
    <w:rsid w:val="008D3CA8"/>
    <w:rsid w:val="008E1659"/>
    <w:rsid w:val="00907FEA"/>
    <w:rsid w:val="00950FA0"/>
    <w:rsid w:val="00955B08"/>
    <w:rsid w:val="00957F27"/>
    <w:rsid w:val="009676CB"/>
    <w:rsid w:val="00984148"/>
    <w:rsid w:val="009B753D"/>
    <w:rsid w:val="009C14F7"/>
    <w:rsid w:val="00A37D85"/>
    <w:rsid w:val="00A427A9"/>
    <w:rsid w:val="00A7454F"/>
    <w:rsid w:val="00AC5F21"/>
    <w:rsid w:val="00B14540"/>
    <w:rsid w:val="00B2024B"/>
    <w:rsid w:val="00B6020F"/>
    <w:rsid w:val="00B77AC4"/>
    <w:rsid w:val="00B83AB3"/>
    <w:rsid w:val="00BA5D4D"/>
    <w:rsid w:val="00BC205E"/>
    <w:rsid w:val="00C2306B"/>
    <w:rsid w:val="00C323A9"/>
    <w:rsid w:val="00C32586"/>
    <w:rsid w:val="00C34A62"/>
    <w:rsid w:val="00C36DD0"/>
    <w:rsid w:val="00C601FF"/>
    <w:rsid w:val="00C6446E"/>
    <w:rsid w:val="00C90F2F"/>
    <w:rsid w:val="00CD0B25"/>
    <w:rsid w:val="00CE2613"/>
    <w:rsid w:val="00D25596"/>
    <w:rsid w:val="00D50F1B"/>
    <w:rsid w:val="00D54568"/>
    <w:rsid w:val="00DD283E"/>
    <w:rsid w:val="00DF34F2"/>
    <w:rsid w:val="00E02107"/>
    <w:rsid w:val="00E1588B"/>
    <w:rsid w:val="00E23554"/>
    <w:rsid w:val="00E918EB"/>
    <w:rsid w:val="00E9644E"/>
    <w:rsid w:val="00EA5A0C"/>
    <w:rsid w:val="00EF1C2A"/>
    <w:rsid w:val="00F16C68"/>
    <w:rsid w:val="00F17F3D"/>
    <w:rsid w:val="00F26489"/>
    <w:rsid w:val="00F563C4"/>
    <w:rsid w:val="00F569B5"/>
    <w:rsid w:val="00F879F3"/>
    <w:rsid w:val="00FA6816"/>
    <w:rsid w:val="00FE44E5"/>
    <w:rsid w:val="00FE7B01"/>
    <w:rsid w:val="047C4660"/>
    <w:rsid w:val="26E20E9D"/>
    <w:rsid w:val="2CA93619"/>
    <w:rsid w:val="627B148C"/>
    <w:rsid w:val="6D1E500D"/>
    <w:rsid w:val="7A8145E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16716"/>
  <w15:docId w15:val="{1C5B02AA-C1FE-4CD5-BB8F-22CF1805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6994"/>
    <w:pPr>
      <w:spacing w:after="200" w:line="276" w:lineRule="auto"/>
    </w:pPr>
    <w:rPr>
      <w:sz w:val="22"/>
      <w:szCs w:val="22"/>
      <w:lang w:eastAsia="en-US"/>
    </w:rPr>
  </w:style>
  <w:style w:type="paragraph" w:styleId="Nagwek1">
    <w:name w:val="heading 1"/>
    <w:basedOn w:val="Normalny"/>
    <w:next w:val="Normalny"/>
    <w:link w:val="Nagwek1Znak"/>
    <w:uiPriority w:val="9"/>
    <w:qFormat/>
    <w:rsid w:val="00846F4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qFormat/>
    <w:pPr>
      <w:tabs>
        <w:tab w:val="center" w:pos="4513"/>
        <w:tab w:val="right" w:pos="9026"/>
      </w:tabs>
      <w:spacing w:after="0" w:line="240" w:lineRule="auto"/>
    </w:pPr>
  </w:style>
  <w:style w:type="character" w:customStyle="1" w:styleId="NagwekZnak">
    <w:name w:val="Nagłówek Znak"/>
    <w:basedOn w:val="Domylnaczcionkaakapitu"/>
    <w:link w:val="Nagwek"/>
    <w:uiPriority w:val="99"/>
    <w:qFormat/>
    <w:rPr>
      <w:lang w:val="en-GB"/>
    </w:rPr>
  </w:style>
  <w:style w:type="character" w:customStyle="1" w:styleId="Nagwek1Znak">
    <w:name w:val="Nagłówek 1 Znak"/>
    <w:basedOn w:val="Domylnaczcionkaakapitu"/>
    <w:link w:val="Nagwek1"/>
    <w:uiPriority w:val="9"/>
    <w:rsid w:val="00846F47"/>
    <w:rPr>
      <w:rFonts w:asciiTheme="majorHAnsi" w:eastAsiaTheme="majorEastAsia" w:hAnsiTheme="majorHAnsi" w:cstheme="majorBidi"/>
      <w:b/>
      <w:bCs/>
      <w:color w:val="2F5496" w:themeColor="accent1" w:themeShade="BF"/>
      <w:sz w:val="28"/>
      <w:szCs w:val="28"/>
      <w:lang w:eastAsia="en-US"/>
    </w:rPr>
  </w:style>
  <w:style w:type="paragraph" w:styleId="Akapitzlist">
    <w:name w:val="List Paragraph"/>
    <w:basedOn w:val="Normalny"/>
    <w:uiPriority w:val="34"/>
    <w:qFormat/>
    <w:rsid w:val="00B83AB3"/>
    <w:pPr>
      <w:ind w:left="720"/>
      <w:contextualSpacing/>
    </w:pPr>
  </w:style>
  <w:style w:type="paragraph" w:styleId="Stopka">
    <w:name w:val="footer"/>
    <w:basedOn w:val="Normalny"/>
    <w:link w:val="StopkaZnak"/>
    <w:uiPriority w:val="99"/>
    <w:unhideWhenUsed/>
    <w:rsid w:val="006C57A0"/>
    <w:pPr>
      <w:tabs>
        <w:tab w:val="center" w:pos="4819"/>
        <w:tab w:val="right" w:pos="9638"/>
      </w:tabs>
      <w:spacing w:after="0" w:line="240" w:lineRule="auto"/>
    </w:pPr>
  </w:style>
  <w:style w:type="character" w:customStyle="1" w:styleId="StopkaZnak">
    <w:name w:val="Stopka Znak"/>
    <w:basedOn w:val="Domylnaczcionkaakapitu"/>
    <w:link w:val="Stopka"/>
    <w:uiPriority w:val="99"/>
    <w:rsid w:val="006C57A0"/>
    <w:rPr>
      <w:sz w:val="22"/>
      <w:szCs w:val="22"/>
      <w:lang w:eastAsia="en-US"/>
    </w:rPr>
  </w:style>
  <w:style w:type="paragraph" w:styleId="Tekstdymka">
    <w:name w:val="Balloon Text"/>
    <w:basedOn w:val="Normalny"/>
    <w:link w:val="TekstdymkaZnak"/>
    <w:uiPriority w:val="99"/>
    <w:semiHidden/>
    <w:unhideWhenUsed/>
    <w:rsid w:val="006C57A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57A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275084">
      <w:bodyDiv w:val="1"/>
      <w:marLeft w:val="0"/>
      <w:marRight w:val="0"/>
      <w:marTop w:val="0"/>
      <w:marBottom w:val="0"/>
      <w:divBdr>
        <w:top w:val="none" w:sz="0" w:space="0" w:color="auto"/>
        <w:left w:val="none" w:sz="0" w:space="0" w:color="auto"/>
        <w:bottom w:val="none" w:sz="0" w:space="0" w:color="auto"/>
        <w:right w:val="none" w:sz="0" w:space="0" w:color="auto"/>
      </w:divBdr>
    </w:div>
    <w:div w:id="1453087966">
      <w:bodyDiv w:val="1"/>
      <w:marLeft w:val="0"/>
      <w:marRight w:val="0"/>
      <w:marTop w:val="0"/>
      <w:marBottom w:val="0"/>
      <w:divBdr>
        <w:top w:val="none" w:sz="0" w:space="0" w:color="auto"/>
        <w:left w:val="none" w:sz="0" w:space="0" w:color="auto"/>
        <w:bottom w:val="none" w:sz="0" w:space="0" w:color="auto"/>
        <w:right w:val="none" w:sz="0" w:space="0" w:color="auto"/>
      </w:divBdr>
    </w:div>
    <w:div w:id="2047021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978C8B9-0912-4123-8C26-CD1CC88B19F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629</Words>
  <Characters>3777</Characters>
  <Application>Microsoft Office Word</Application>
  <DocSecurity>0</DocSecurity>
  <Lines>31</Lines>
  <Paragraphs>8</Paragraphs>
  <ScaleCrop>false</ScaleCrop>
  <HeadingPairs>
    <vt:vector size="6" baseType="variant">
      <vt:variant>
        <vt:lpstr>Tytuł</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Maria Barbabietola</dc:creator>
  <cp:lastModifiedBy>Ludmiła</cp:lastModifiedBy>
  <cp:revision>5</cp:revision>
  <dcterms:created xsi:type="dcterms:W3CDTF">2024-07-25T08:32:00Z</dcterms:created>
  <dcterms:modified xsi:type="dcterms:W3CDTF">2024-07-25T12:18:00Z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2057-10.2.0.6069</vt:lpwstr>
  </property>
</Properties>
</file>